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第33届湖北省青少年科技创新大赛机器人竞赛</w:t>
      </w:r>
    </w:p>
    <w:p>
      <w:pPr>
        <w:widowControl/>
        <w:adjustRightInd w:val="0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名额分配表</w:t>
      </w:r>
      <w:bookmarkEnd w:id="0"/>
    </w:p>
    <w:tbl>
      <w:tblPr>
        <w:tblStyle w:val="3"/>
        <w:tblW w:w="6950" w:type="dxa"/>
        <w:jc w:val="center"/>
        <w:tblInd w:w="-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黄石市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襄阳市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鄂州市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十堰市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孝感市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荆门市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咸宁市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恩施州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神农架林区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仙桃市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潜江市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江汉油田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省级工作室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550</w:t>
            </w:r>
          </w:p>
        </w:tc>
      </w:tr>
    </w:tbl>
    <w:p>
      <w:pPr>
        <w:spacing w:line="320" w:lineRule="exact"/>
        <w:ind w:left="1260" w:hanging="1260" w:hangingChars="600"/>
        <w:rPr>
          <w:rFonts w:ascii="楷体" w:hAnsi="楷体" w:eastAsia="楷体" w:cs="宋体"/>
          <w:color w:val="000000"/>
          <w:kern w:val="0"/>
        </w:rPr>
      </w:pPr>
      <w:r>
        <w:rPr>
          <w:rFonts w:hint="eastAsia" w:ascii="楷体" w:hAnsi="楷体" w:eastAsia="楷体" w:cs="宋体"/>
          <w:color w:val="000000"/>
          <w:kern w:val="0"/>
        </w:rPr>
        <w:t xml:space="preserve">    备注：1.上述分配名额各组别比例如下：小学组占50%，初中组占30%，高中组占20%；主项目占40%，两个工程赛项目各占30%。</w:t>
      </w:r>
    </w:p>
    <w:p>
      <w:pPr>
        <w:topLinePunct/>
        <w:snapToGrid w:val="0"/>
        <w:spacing w:line="320" w:lineRule="exact"/>
        <w:ind w:left="1260" w:leftChars="500" w:hanging="210" w:hangingChars="1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宋体"/>
          <w:color w:val="000000"/>
          <w:kern w:val="0"/>
        </w:rPr>
        <w:t>2.</w:t>
      </w:r>
      <w:r>
        <w:rPr>
          <w:rFonts w:hint="eastAsia" w:ascii="楷体" w:hAnsi="楷体" w:eastAsia="楷体" w:cs="仿宋_GB2312"/>
          <w:color w:val="000000"/>
          <w:kern w:val="0"/>
        </w:rPr>
        <w:t>承办本届竞赛的市州可增加10-20个比赛名额。其他需增加名额的市州，在完成每个组别报名比例的前提下按以下程序提出申请：</w:t>
      </w:r>
    </w:p>
    <w:p>
      <w:pPr>
        <w:topLinePunct/>
        <w:snapToGrid w:val="0"/>
        <w:spacing w:line="320" w:lineRule="exact"/>
        <w:ind w:left="1470" w:leftChars="500" w:hanging="420" w:hangingChars="2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（1）省赛报名截止后的一周内，由市州项目管理单位向省青少年科技中心提出书面申请材料，并附市州竞赛工作总结。</w:t>
      </w:r>
    </w:p>
    <w:p>
      <w:pPr>
        <w:topLinePunct/>
        <w:snapToGrid w:val="0"/>
        <w:spacing w:line="320" w:lineRule="exact"/>
        <w:ind w:firstLine="1050" w:firstLineChars="5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（2）申请增加名额不超过原分配数的30%。</w:t>
      </w:r>
    </w:p>
    <w:p>
      <w:pPr>
        <w:topLinePunct/>
        <w:snapToGrid w:val="0"/>
        <w:spacing w:line="320" w:lineRule="exact"/>
        <w:ind w:left="1470" w:leftChars="500" w:hanging="420" w:hangingChars="200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（3）最终实际增加的名额数，由省青少年科技中心根据全省报名参赛实际情况，统筹调剂。</w:t>
      </w:r>
    </w:p>
    <w:p>
      <w:pPr>
        <w:spacing w:line="320" w:lineRule="exact"/>
        <w:ind w:firstLine="945" w:firstLineChars="450"/>
        <w:rPr>
          <w:rFonts w:ascii="楷体" w:hAnsi="楷体" w:eastAsia="楷体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（4）承办过省级竞赛活动的市州申请增加竞赛名额，同等条件下具有优先权。</w:t>
      </w:r>
    </w:p>
    <w:p>
      <w:r>
        <w:rPr>
          <w:rFonts w:hint="eastAsia" w:ascii="宋体" w:hAnsi="宋体" w:cs="宋体"/>
          <w:color w:val="000000"/>
          <w:kern w:val="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A29AC"/>
    <w:rsid w:val="777A2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2018-03-15T08:28:00Z</dcterms:created>
  <dc:creator>lenovo</dc:creator>
  <cp:lastModifiedBy>lenovo</cp:lastModifiedBy>
  <dcterms:modified xsi:type="dcterms:W3CDTF">2018-03-15T08:29:50Z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