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hint="eastAsia" w:ascii="方正小标宋简体" w:hAnsi="黑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方正小标宋简体"/>
          <w:sz w:val="44"/>
          <w:szCs w:val="44"/>
        </w:rPr>
        <w:t>2019年太空种子种植活动保留推荐单位</w:t>
      </w:r>
      <w:bookmarkEnd w:id="0"/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87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3"/>
        <w:gridCol w:w="2161"/>
        <w:gridCol w:w="543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32"/>
                <w:szCs w:val="32"/>
                <w:lang w:bidi="ar"/>
              </w:rPr>
              <w:t>地区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32"/>
                <w:szCs w:val="32"/>
                <w:lang w:bidi="ar"/>
              </w:rPr>
              <w:t>活动单位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武汉市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武汉市青山区钢城第二小学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武汉市洪山区张家湾小学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1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武汉市汉阳区钟家村实验小学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黄石市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黄石市广场路小学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1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十堰市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十堰市郧阳区青曲中学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宜昌市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宜昌市伍家岗区伍家岗小学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襄阳市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襄阳市第二十中学教育集团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16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襄阳市长虹路小学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荆州市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荆州市沙市区岑河镇南桥小学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黄冈市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武穴市第二实验小学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咸宁市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咸宁实验外国语学校</w:t>
            </w:r>
          </w:p>
        </w:tc>
      </w:tr>
    </w:tbl>
    <w:p>
      <w:pPr>
        <w:spacing w:line="560" w:lineRule="exact"/>
        <w:outlineLvl w:val="0"/>
        <w:rPr>
          <w:rFonts w:hint="eastAsia" w:ascii="方正小标宋简体" w:hAnsi="宋体" w:eastAsia="方正小标宋简体" w:cs="宋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747B3"/>
    <w:rsid w:val="341747B3"/>
    <w:rsid w:val="3CA3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2019-01-09T06:25:00Z</dcterms:created>
  <dc:creator>得宝娘娘</dc:creator>
  <cp:lastModifiedBy>得宝娘娘</cp:lastModifiedBy>
  <dcterms:modified xsi:type="dcterms:W3CDTF">2019-01-09T06:26:23Z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