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ind w:right="160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ind w:right="160"/>
        <w:jc w:val="center"/>
        <w:rPr>
          <w:rFonts w:ascii="宋体" w:hAnsi="宋体" w:cs="黑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黑体"/>
          <w:b/>
          <w:color w:val="000000"/>
          <w:sz w:val="44"/>
          <w:szCs w:val="44"/>
        </w:rPr>
        <w:t>2019年湖北营总结会日程安排</w:t>
      </w:r>
    </w:p>
    <w:bookmarkEnd w:id="0"/>
    <w:p>
      <w:pPr>
        <w:ind w:right="160"/>
        <w:jc w:val="center"/>
        <w:rPr>
          <w:rFonts w:ascii="宋体" w:hAnsi="宋体" w:cs="黑体"/>
          <w:b/>
          <w:color w:val="000000"/>
          <w:sz w:val="36"/>
          <w:szCs w:val="36"/>
        </w:rPr>
      </w:pPr>
    </w:p>
    <w:p>
      <w:pPr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会议地点：武汉九州通衢大酒店</w:t>
      </w:r>
    </w:p>
    <w:tbl>
      <w:tblPr>
        <w:tblStyle w:val="5"/>
        <w:tblW w:w="9381" w:type="dxa"/>
        <w:jc w:val="center"/>
        <w:tblInd w:w="-1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976"/>
        <w:gridCol w:w="461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61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11月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6日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下午</w:t>
            </w:r>
          </w:p>
        </w:tc>
        <w:tc>
          <w:tcPr>
            <w:tcW w:w="46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11月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7日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上午</w:t>
            </w:r>
          </w:p>
        </w:tc>
        <w:tc>
          <w:tcPr>
            <w:tcW w:w="4611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省级活动管理办公室作2019年湖北营活动总结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各承办单位作2019年营地活动经验交流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部分参与中学经验交流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交流讨论2020年湖北营工作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5.总结讲话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梨园厅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下午</w:t>
            </w:r>
          </w:p>
        </w:tc>
        <w:tc>
          <w:tcPr>
            <w:tcW w:w="61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疏散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108A"/>
    <w:multiLevelType w:val="multilevel"/>
    <w:tmpl w:val="3AAF108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37A3B"/>
    <w:rsid w:val="28CB6EFC"/>
    <w:rsid w:val="29B14858"/>
    <w:rsid w:val="44437A3B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2019-10-14T08:34:00Z</dcterms:created>
  <dc:creator>得宝娘娘</dc:creator>
  <cp:lastModifiedBy>得宝娘娘</cp:lastModifiedBy>
  <dcterms:modified xsi:type="dcterms:W3CDTF">2019-10-14T08:35:28Z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