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360" w:lineRule="auto"/>
        <w:jc w:val="center"/>
        <w:textAlignment w:val="center"/>
        <w:rPr>
          <w:rFonts w:ascii="仿宋_GB2312" w:hAnsi="华文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华文仿宋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华文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华文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湖北省“</w:t>
      </w:r>
      <w:r>
        <w:rPr>
          <w:rFonts w:hint="eastAsia" w:ascii="方正小标宋简体" w:hAnsi="华文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英才计划</w:t>
      </w:r>
      <w:r>
        <w:rPr>
          <w:rFonts w:hint="eastAsia" w:ascii="方正小标宋简体" w:hAnsi="华文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”工作</w:t>
      </w:r>
      <w:r>
        <w:rPr>
          <w:rFonts w:hint="eastAsia" w:ascii="方正小标宋简体" w:hAnsi="华文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p>
      <w:pPr>
        <w:ind w:firstLine="640" w:firstLineChars="200"/>
        <w:contextualSpacing/>
        <w:rPr>
          <w:rFonts w:ascii="黑体" w:hAnsi="华文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356976951"/>
      <w:bookmarkStart w:id="1" w:name="_Toc357089198"/>
      <w:r>
        <w:rPr>
          <w:rFonts w:hint="eastAsia" w:ascii="黑体" w:hAnsi="华文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bookmarkEnd w:id="0"/>
      <w:r>
        <w:rPr>
          <w:rFonts w:hint="eastAsia" w:ascii="黑体" w:hAnsi="华文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</w:t>
      </w:r>
      <w:bookmarkEnd w:id="1"/>
    </w:p>
    <w:p>
      <w:pPr>
        <w:ind w:firstLine="640" w:firstLineChars="200"/>
        <w:contextualSpacing/>
        <w:rPr>
          <w:rFonts w:hint="eastAsia" w:ascii="仿宋_GB2312" w:eastAsia="仿宋_GB2312"/>
          <w:sz w:val="32"/>
          <w:szCs w:val="30"/>
        </w:rPr>
      </w:pPr>
      <w:bookmarkStart w:id="2" w:name="_Toc357089199"/>
      <w:r>
        <w:rPr>
          <w:rFonts w:hint="eastAsia" w:ascii="仿宋_GB2312" w:eastAsia="仿宋_GB2312"/>
          <w:sz w:val="32"/>
          <w:szCs w:val="30"/>
        </w:rPr>
        <w:t>选拔一批品学兼优、学有余力的中学生走进大学，在自然科学基础学科领域的著名科学家指导下参加科学研究、学术研讨和科研实践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0"/>
        </w:rPr>
        <w:t>使</w:t>
      </w:r>
      <w:r>
        <w:rPr>
          <w:rFonts w:ascii="仿宋_GB2312" w:eastAsia="仿宋_GB2312"/>
          <w:sz w:val="32"/>
          <w:szCs w:val="30"/>
        </w:rPr>
        <w:t>中学生</w:t>
      </w:r>
      <w:r>
        <w:rPr>
          <w:rFonts w:hint="eastAsia" w:ascii="仿宋_GB2312" w:hAnsi="仿宋" w:eastAsia="仿宋_GB2312"/>
          <w:sz w:val="32"/>
          <w:szCs w:val="32"/>
        </w:rPr>
        <w:t>感受名师魅力，体验科研过程，激发科学兴趣，提高创新能力，树立科学志向</w:t>
      </w:r>
      <w:r>
        <w:rPr>
          <w:rFonts w:ascii="仿宋_GB2312" w:eastAsia="仿宋_GB2312"/>
          <w:sz w:val="32"/>
          <w:szCs w:val="30"/>
        </w:rPr>
        <w:t>，</w:t>
      </w:r>
      <w:r>
        <w:rPr>
          <w:rFonts w:hint="eastAsia" w:ascii="仿宋_GB2312" w:eastAsia="仿宋_GB2312"/>
          <w:sz w:val="32"/>
          <w:szCs w:val="30"/>
        </w:rPr>
        <w:t>进而</w:t>
      </w:r>
      <w:r>
        <w:rPr>
          <w:rFonts w:ascii="仿宋_GB2312" w:eastAsia="仿宋_GB2312"/>
          <w:sz w:val="32"/>
          <w:szCs w:val="30"/>
        </w:rPr>
        <w:t>发现一批</w:t>
      </w:r>
      <w:r>
        <w:rPr>
          <w:rFonts w:hint="eastAsia" w:ascii="仿宋_GB2312" w:eastAsia="仿宋_GB2312"/>
          <w:sz w:val="32"/>
          <w:szCs w:val="30"/>
        </w:rPr>
        <w:t>具有学科</w:t>
      </w:r>
      <w:r>
        <w:rPr>
          <w:rFonts w:ascii="仿宋_GB2312" w:eastAsia="仿宋_GB2312"/>
          <w:sz w:val="32"/>
          <w:szCs w:val="30"/>
        </w:rPr>
        <w:t>特长、创新潜质的</w:t>
      </w:r>
      <w:r>
        <w:rPr>
          <w:rFonts w:hint="eastAsia" w:ascii="仿宋_GB2312" w:eastAsia="仿宋_GB2312"/>
          <w:sz w:val="32"/>
          <w:szCs w:val="30"/>
        </w:rPr>
        <w:t>优秀</w:t>
      </w:r>
      <w:r>
        <w:rPr>
          <w:rFonts w:ascii="仿宋_GB2312" w:eastAsia="仿宋_GB2312"/>
          <w:sz w:val="32"/>
          <w:szCs w:val="30"/>
        </w:rPr>
        <w:t>中学生，</w:t>
      </w:r>
      <w:r>
        <w:rPr>
          <w:rFonts w:hint="eastAsia" w:ascii="仿宋_GB2312" w:eastAsia="仿宋_GB2312"/>
          <w:sz w:val="32"/>
          <w:szCs w:val="30"/>
        </w:rPr>
        <w:t>为“</w:t>
      </w:r>
      <w:r>
        <w:rPr>
          <w:rFonts w:ascii="仿宋_GB2312" w:eastAsia="仿宋_GB2312"/>
          <w:sz w:val="32"/>
          <w:szCs w:val="30"/>
        </w:rPr>
        <w:t>基础学科拔尖学生培养计划</w:t>
      </w:r>
      <w:r>
        <w:rPr>
          <w:rFonts w:hint="eastAsia" w:ascii="仿宋_GB2312" w:eastAsia="仿宋_GB2312"/>
          <w:sz w:val="32"/>
          <w:szCs w:val="30"/>
        </w:rPr>
        <w:t>”</w:t>
      </w:r>
      <w:r>
        <w:rPr>
          <w:rFonts w:ascii="仿宋_GB2312" w:eastAsia="仿宋_GB2312"/>
          <w:sz w:val="32"/>
          <w:szCs w:val="30"/>
        </w:rPr>
        <w:t>输送后备力量</w:t>
      </w:r>
      <w:r>
        <w:rPr>
          <w:rFonts w:hint="eastAsia" w:ascii="仿宋_GB2312" w:eastAsia="仿宋_GB2312"/>
          <w:sz w:val="32"/>
          <w:szCs w:val="30"/>
        </w:rPr>
        <w:t>，</w:t>
      </w:r>
      <w:r>
        <w:rPr>
          <w:rFonts w:ascii="仿宋_GB2312" w:eastAsia="仿宋_GB2312"/>
          <w:sz w:val="32"/>
          <w:szCs w:val="30"/>
        </w:rPr>
        <w:t>并以此</w:t>
      </w:r>
      <w:r>
        <w:rPr>
          <w:rFonts w:hint="eastAsia" w:ascii="仿宋_GB2312" w:eastAsia="仿宋_GB2312"/>
          <w:sz w:val="32"/>
          <w:szCs w:val="30"/>
        </w:rPr>
        <w:t>促进</w:t>
      </w:r>
      <w:r>
        <w:rPr>
          <w:rFonts w:ascii="仿宋_GB2312" w:eastAsia="仿宋_GB2312"/>
          <w:sz w:val="32"/>
          <w:szCs w:val="30"/>
        </w:rPr>
        <w:t>中学教育</w:t>
      </w:r>
      <w:r>
        <w:rPr>
          <w:rFonts w:hint="eastAsia" w:ascii="仿宋_GB2312" w:eastAsia="仿宋_GB2312"/>
          <w:sz w:val="32"/>
          <w:szCs w:val="30"/>
        </w:rPr>
        <w:t>与</w:t>
      </w:r>
      <w:r>
        <w:rPr>
          <w:rFonts w:ascii="仿宋_GB2312" w:eastAsia="仿宋_GB2312"/>
          <w:sz w:val="32"/>
          <w:szCs w:val="30"/>
        </w:rPr>
        <w:t>大学教育相衔接，</w:t>
      </w:r>
      <w:r>
        <w:rPr>
          <w:rFonts w:hint="eastAsia" w:ascii="仿宋_GB2312" w:eastAsia="仿宋_GB2312"/>
          <w:sz w:val="32"/>
          <w:szCs w:val="30"/>
        </w:rPr>
        <w:t>建立高校与中学联合发现和培养</w:t>
      </w:r>
      <w:r>
        <w:rPr>
          <w:rFonts w:hint="eastAsia" w:ascii="仿宋_GB2312" w:eastAsia="仿宋_GB2312"/>
          <w:sz w:val="32"/>
          <w:szCs w:val="30"/>
          <w:lang w:eastAsia="zh-CN"/>
        </w:rPr>
        <w:t>我省</w:t>
      </w:r>
      <w:r>
        <w:rPr>
          <w:rFonts w:hint="eastAsia" w:ascii="仿宋_GB2312" w:eastAsia="仿宋_GB2312"/>
          <w:sz w:val="32"/>
          <w:szCs w:val="30"/>
        </w:rPr>
        <w:t>青少年科技创新人才的有效模式，为青少年科技创新人才不断涌现和成长营造良好的社会氛围。</w:t>
      </w:r>
    </w:p>
    <w:p>
      <w:pPr>
        <w:ind w:firstLine="640" w:firstLineChars="200"/>
        <w:contextualSpacing/>
        <w:rPr>
          <w:rFonts w:ascii="黑体" w:hAnsi="华文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二、工作范围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（一）高校及学科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湖北省参与高校为武汉大学，涉及数学、物理、化学、生物、计算机等五个学科。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（二）参与中学及学生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武汉市省级示范高中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、教育部直属高校附属高中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及在校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学生。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导师、确定中学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遴选学生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导师</w:t>
      </w:r>
    </w:p>
    <w:p>
      <w:pPr>
        <w:spacing w:line="58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“英才计划”导师原则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应从“</w:t>
      </w:r>
      <w:r>
        <w:rPr>
          <w:rFonts w:ascii="仿宋_GB2312" w:eastAsia="仿宋_GB2312"/>
          <w:sz w:val="32"/>
          <w:szCs w:val="30"/>
        </w:rPr>
        <w:t>基础学科拔尖学生培养计划</w:t>
      </w:r>
      <w:r>
        <w:rPr>
          <w:rFonts w:hint="eastAsia" w:ascii="仿宋_GB2312" w:eastAsia="仿宋_GB2312"/>
          <w:sz w:val="32"/>
          <w:szCs w:val="30"/>
        </w:rPr>
        <w:t>”导师中推荐</w:t>
      </w:r>
      <w:r>
        <w:rPr>
          <w:rFonts w:ascii="仿宋_GB2312" w:eastAsia="仿宋_GB2312"/>
          <w:sz w:val="32"/>
          <w:szCs w:val="30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以两院院士、“千人计划”国家特聘专家、“长江学者”特聘教授、国家杰出青年科学基金获得者、国家级教学名师、</w:t>
      </w:r>
      <w:r>
        <w:rPr>
          <w:rFonts w:ascii="仿宋_GB2312" w:hAnsi="仿宋" w:eastAsia="仿宋_GB2312"/>
          <w:sz w:val="32"/>
          <w:szCs w:val="32"/>
        </w:rPr>
        <w:t>省级教学名师</w:t>
      </w:r>
      <w:r>
        <w:rPr>
          <w:rFonts w:hint="eastAsia" w:ascii="仿宋_GB2312" w:hAnsi="仿宋" w:eastAsia="仿宋_GB2312"/>
          <w:sz w:val="32"/>
          <w:szCs w:val="32"/>
        </w:rPr>
        <w:t>为主。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武汉大学</w:t>
      </w: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上述条件推荐</w:t>
      </w:r>
      <w:r>
        <w:rPr>
          <w:rFonts w:hint="eastAsia" w:ascii="仿宋_GB2312" w:hAnsi="仿宋" w:eastAsia="仿宋_GB2312"/>
          <w:sz w:val="32"/>
          <w:szCs w:val="32"/>
        </w:rPr>
        <w:t>导师人选，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报</w:t>
      </w:r>
      <w:r>
        <w:rPr>
          <w:rFonts w:hint="eastAsia" w:ascii="仿宋_GB2312" w:hAnsi="仿宋" w:eastAsia="仿宋_GB2312"/>
          <w:sz w:val="32"/>
          <w:szCs w:val="32"/>
        </w:rPr>
        <w:t>省级</w:t>
      </w:r>
      <w:r>
        <w:rPr>
          <w:rFonts w:ascii="仿宋_GB2312" w:hAnsi="仿宋" w:eastAsia="仿宋_GB2312"/>
          <w:sz w:val="32"/>
          <w:szCs w:val="32"/>
        </w:rPr>
        <w:t>管理办公室</w:t>
      </w:r>
      <w:r>
        <w:rPr>
          <w:rFonts w:hint="eastAsia" w:ascii="仿宋_GB2312" w:hAnsi="仿宋" w:eastAsia="仿宋_GB2312"/>
          <w:sz w:val="32"/>
          <w:szCs w:val="32"/>
        </w:rPr>
        <w:t>审定</w:t>
      </w:r>
      <w:r>
        <w:rPr>
          <w:rFonts w:ascii="仿宋_GB2312" w:hAnsi="仿宋" w:eastAsia="仿宋_GB2312"/>
          <w:sz w:val="32"/>
          <w:szCs w:val="32"/>
        </w:rPr>
        <w:t>后，正式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确定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年“</w:t>
      </w:r>
      <w:r>
        <w:rPr>
          <w:rFonts w:ascii="仿宋_GB2312" w:hAnsi="仿宋" w:eastAsia="仿宋_GB2312"/>
          <w:sz w:val="32"/>
          <w:szCs w:val="32"/>
        </w:rPr>
        <w:t>英才计划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ascii="仿宋_GB2312" w:hAnsi="仿宋" w:eastAsia="仿宋_GB2312"/>
          <w:sz w:val="32"/>
          <w:szCs w:val="32"/>
        </w:rPr>
        <w:t>导师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新增</w:t>
      </w:r>
      <w:r>
        <w:rPr>
          <w:rFonts w:hint="eastAsia" w:ascii="仿宋_GB2312" w:hAnsi="仿宋" w:eastAsia="仿宋_GB2312"/>
          <w:sz w:val="32"/>
          <w:szCs w:val="32"/>
        </w:rPr>
        <w:t>导师获得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主办单位</w:t>
      </w:r>
      <w:r>
        <w:rPr>
          <w:rFonts w:hint="eastAsia" w:ascii="仿宋_GB2312" w:hAnsi="仿宋" w:eastAsia="仿宋_GB2312"/>
          <w:sz w:val="32"/>
          <w:szCs w:val="32"/>
        </w:rPr>
        <w:t>制作的导师聘书，往届导师自动进入“英才计划”导师库。导师应组建由</w:t>
      </w:r>
      <w:r>
        <w:rPr>
          <w:rFonts w:ascii="仿宋_GB2312" w:hAnsi="仿宋" w:eastAsia="仿宋_GB2312"/>
          <w:sz w:val="32"/>
          <w:szCs w:val="32"/>
        </w:rPr>
        <w:t>热心</w:t>
      </w:r>
      <w:r>
        <w:rPr>
          <w:rFonts w:hint="eastAsia" w:ascii="仿宋_GB2312" w:hAnsi="仿宋" w:eastAsia="仿宋_GB2312"/>
          <w:sz w:val="32"/>
          <w:szCs w:val="32"/>
        </w:rPr>
        <w:t>青少年</w:t>
      </w:r>
      <w:r>
        <w:rPr>
          <w:rFonts w:ascii="仿宋_GB2312" w:hAnsi="仿宋" w:eastAsia="仿宋_GB2312"/>
          <w:sz w:val="32"/>
          <w:szCs w:val="32"/>
        </w:rPr>
        <w:t>科技教育专家组成</w:t>
      </w:r>
      <w:r>
        <w:rPr>
          <w:rFonts w:hint="eastAsia" w:ascii="仿宋_GB2312" w:hAnsi="仿宋" w:eastAsia="仿宋_GB2312"/>
          <w:sz w:val="32"/>
          <w:szCs w:val="32"/>
        </w:rPr>
        <w:t>的培养团队，</w:t>
      </w:r>
      <w:r>
        <w:rPr>
          <w:rFonts w:ascii="仿宋_GB2312" w:hAnsi="仿宋" w:eastAsia="仿宋_GB2312"/>
          <w:sz w:val="32"/>
          <w:szCs w:val="32"/>
        </w:rPr>
        <w:t>团队成员</w:t>
      </w:r>
      <w:r>
        <w:rPr>
          <w:rFonts w:hint="eastAsia" w:ascii="仿宋_GB2312" w:hAnsi="仿宋" w:eastAsia="仿宋_GB2312"/>
          <w:sz w:val="32"/>
          <w:szCs w:val="32"/>
        </w:rPr>
        <w:t>原则上应具备博士学位或副高以上职称。</w:t>
      </w:r>
    </w:p>
    <w:p>
      <w:pPr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（二）确定中学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省级管理办公室</w:t>
      </w:r>
      <w:r>
        <w:rPr>
          <w:rFonts w:hint="eastAsia" w:ascii="仿宋_GB2312" w:hAnsi="仿宋" w:eastAsia="仿宋_GB2312"/>
          <w:sz w:val="32"/>
          <w:szCs w:val="32"/>
        </w:rPr>
        <w:t>根据《“英才计划”中学参与办法（试行）》有关</w:t>
      </w:r>
      <w:r>
        <w:rPr>
          <w:rFonts w:ascii="仿宋_GB2312" w:hAnsi="仿宋" w:eastAsia="仿宋_GB2312"/>
          <w:sz w:val="32"/>
          <w:szCs w:val="32"/>
        </w:rPr>
        <w:t>要求</w:t>
      </w:r>
      <w:r>
        <w:rPr>
          <w:rFonts w:hint="eastAsia" w:ascii="仿宋_GB2312" w:hAnsi="仿宋" w:eastAsia="仿宋_GB2312"/>
          <w:sz w:val="32"/>
          <w:szCs w:val="32"/>
        </w:rPr>
        <w:t>确定</w:t>
      </w:r>
      <w:r>
        <w:rPr>
          <w:rFonts w:ascii="仿宋_GB2312" w:hAnsi="仿宋" w:eastAsia="仿宋_GB2312"/>
          <w:sz w:val="32"/>
          <w:szCs w:val="32"/>
        </w:rPr>
        <w:t>参与</w:t>
      </w:r>
      <w:r>
        <w:rPr>
          <w:rFonts w:hint="eastAsia" w:ascii="仿宋_GB2312" w:hAnsi="仿宋" w:eastAsia="仿宋_GB2312"/>
          <w:sz w:val="32"/>
          <w:szCs w:val="32"/>
        </w:rPr>
        <w:t>中学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已加入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英才</w:t>
      </w:r>
      <w:r>
        <w:rPr>
          <w:rFonts w:hint="eastAsia" w:ascii="仿宋_GB2312" w:hAnsi="华文仿宋" w:eastAsia="仿宋_GB2312"/>
          <w:sz w:val="32"/>
          <w:szCs w:val="32"/>
        </w:rPr>
        <w:t>计划的中学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可</w:t>
      </w:r>
      <w:r>
        <w:rPr>
          <w:rFonts w:hint="eastAsia" w:ascii="仿宋_GB2312" w:hAnsi="华文仿宋" w:eastAsia="仿宋_GB2312"/>
          <w:sz w:val="32"/>
          <w:szCs w:val="32"/>
        </w:rPr>
        <w:t>继续开展20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年活动，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但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需向省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管理办公室递交项目确认书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新加入计划的中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需向省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管理办公室提交项目申请书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项目管理办公室统一审核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批准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后，确定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年湖北省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英才计划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实施中学。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（三）遴选学生</w:t>
      </w:r>
    </w:p>
    <w:p>
      <w:pPr>
        <w:ind w:firstLine="640" w:firstLineChars="200"/>
        <w:contextualSpacing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根据全国统一安排，20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年湖北省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英才计划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培养学生名额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（含确定继续培养学生）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。每位导师培养学生数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原则上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不</w:t>
      </w:r>
      <w:r>
        <w:rPr>
          <w:rFonts w:ascii="仿宋_GB2312" w:hAnsi="仿宋" w:eastAsia="仿宋_GB2312"/>
          <w:color w:val="auto"/>
          <w:sz w:val="32"/>
          <w:szCs w:val="32"/>
        </w:rPr>
        <w:t>超过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5人。</w:t>
      </w:r>
    </w:p>
    <w:p>
      <w:pPr>
        <w:ind w:firstLine="640" w:firstLineChars="200"/>
        <w:contextualSpacing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省级管理办公室联合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武汉大学及相关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中学向中学生广泛开展</w:t>
      </w:r>
      <w:r>
        <w:rPr>
          <w:rFonts w:hint="eastAsia" w:ascii="仿宋_GB2312" w:hAnsi="仿宋" w:eastAsia="仿宋_GB2312"/>
          <w:sz w:val="32"/>
          <w:szCs w:val="32"/>
        </w:rPr>
        <w:t>宣传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动员工作。各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名额推荐品学兼优、学有余力、对基础学科具有浓厚兴趣的高中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年级学生参加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，学生相应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学科成绩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在年级前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%，或者综合成绩前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已入选学生可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申请继续培养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比例不得超过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学生根据个人兴趣爱好选报导师，并提交相应材料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省级管理办公室和</w:t>
      </w:r>
      <w:r>
        <w:rPr>
          <w:rFonts w:hint="eastAsia" w:ascii="仿宋_GB2312" w:eastAsia="仿宋_GB2312"/>
          <w:sz w:val="32"/>
          <w:szCs w:val="32"/>
          <w:lang w:eastAsia="zh-CN"/>
        </w:rPr>
        <w:t>武汉大学</w:t>
      </w:r>
      <w:r>
        <w:rPr>
          <w:rFonts w:hint="eastAsia" w:ascii="仿宋_GB2312" w:eastAsia="仿宋_GB2312"/>
          <w:sz w:val="32"/>
          <w:szCs w:val="32"/>
        </w:rPr>
        <w:t>联合对报名学生的学科基础知识和创新潜质进行笔试、面试。笔试可选用全国管理办公室提供的五学科潜质测评试题</w:t>
      </w:r>
      <w:r>
        <w:rPr>
          <w:rFonts w:hint="eastAsia" w:ascii="仿宋_GB2312" w:eastAsia="仿宋_GB2312"/>
          <w:sz w:val="32"/>
          <w:szCs w:val="32"/>
          <w:lang w:eastAsia="zh-CN"/>
        </w:rPr>
        <w:t>，也可自行命题</w:t>
      </w:r>
      <w:r>
        <w:rPr>
          <w:rFonts w:hint="eastAsia" w:ascii="仿宋_GB2312" w:eastAsia="仿宋_GB2312"/>
          <w:sz w:val="32"/>
          <w:szCs w:val="32"/>
        </w:rPr>
        <w:t>。导师根据学生报名材料和笔试情况确定进入面试人数，面试学生与入选学生比例原则上不少于3:1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hint="eastAsia" w:ascii="仿宋_GB2312" w:hAnsi="仿宋" w:eastAsia="仿宋_GB2312"/>
          <w:sz w:val="32"/>
          <w:szCs w:val="32"/>
        </w:rPr>
        <w:t>通过面试后进入培养环节。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640" w:firstLineChars="200"/>
        <w:contextualSpacing/>
        <w:rPr>
          <w:rFonts w:ascii="黑体" w:hAnsi="华文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四、学生培养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（一）培养周期</w:t>
      </w:r>
    </w:p>
    <w:p>
      <w:pPr>
        <w:spacing w:line="58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“英才计划”学生培养周期为一年（20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-12月）。培养周</w:t>
      </w:r>
      <w:r>
        <w:rPr>
          <w:rFonts w:ascii="仿宋_GB2312" w:hAnsi="仿宋" w:eastAsia="仿宋_GB2312"/>
          <w:sz w:val="32"/>
          <w:szCs w:val="32"/>
        </w:rPr>
        <w:t>期结束后，</w:t>
      </w:r>
      <w:r>
        <w:rPr>
          <w:rFonts w:hint="eastAsia" w:ascii="仿宋_GB2312" w:eastAsia="仿宋_GB2312"/>
          <w:sz w:val="32"/>
          <w:szCs w:val="32"/>
        </w:rPr>
        <w:t>学生可继续报名参加下一年度培养，导师将给予优先考虑。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培养原则</w:t>
      </w:r>
    </w:p>
    <w:p>
      <w:pPr>
        <w:spacing w:line="58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1.兴趣导向。导师应</w:t>
      </w:r>
      <w:r>
        <w:rPr>
          <w:rFonts w:hint="eastAsia" w:ascii="仿宋_GB2312" w:eastAsia="仿宋_GB2312"/>
          <w:sz w:val="32"/>
          <w:szCs w:val="32"/>
        </w:rPr>
        <w:t>从中学生的兴趣和</w:t>
      </w:r>
      <w:r>
        <w:rPr>
          <w:rFonts w:ascii="仿宋_GB2312" w:eastAsia="仿宋_GB2312"/>
          <w:sz w:val="32"/>
          <w:szCs w:val="32"/>
        </w:rPr>
        <w:t>特点</w:t>
      </w:r>
      <w:r>
        <w:rPr>
          <w:rFonts w:hint="eastAsia" w:ascii="仿宋_GB2312" w:eastAsia="仿宋_GB2312"/>
          <w:sz w:val="32"/>
          <w:szCs w:val="32"/>
        </w:rPr>
        <w:t>出发，遵循因材施教原则，制定切实可行的培养方案，使学生实质参与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</w:rPr>
        <w:t>学</w:t>
      </w:r>
      <w:r>
        <w:rPr>
          <w:rFonts w:ascii="仿宋_GB2312" w:eastAsia="仿宋_GB2312"/>
          <w:sz w:val="32"/>
          <w:szCs w:val="32"/>
        </w:rPr>
        <w:t>研究</w:t>
      </w:r>
      <w:r>
        <w:rPr>
          <w:rFonts w:hint="eastAsia" w:ascii="仿宋_GB2312" w:eastAsia="仿宋_GB2312"/>
          <w:sz w:val="32"/>
          <w:szCs w:val="32"/>
        </w:rPr>
        <w:t>，锻炼</w:t>
      </w:r>
      <w:r>
        <w:rPr>
          <w:rFonts w:ascii="仿宋_GB2312" w:eastAsia="仿宋_GB2312"/>
          <w:sz w:val="32"/>
          <w:szCs w:val="32"/>
        </w:rPr>
        <w:t>学生自主发现问题、</w:t>
      </w:r>
      <w:r>
        <w:rPr>
          <w:rFonts w:hint="eastAsia" w:ascii="仿宋_GB2312" w:eastAsia="仿宋_GB2312"/>
          <w:sz w:val="32"/>
          <w:szCs w:val="32"/>
        </w:rPr>
        <w:t>分析</w:t>
      </w:r>
      <w:r>
        <w:rPr>
          <w:rFonts w:ascii="仿宋_GB2312" w:eastAsia="仿宋_GB2312"/>
          <w:sz w:val="32"/>
          <w:szCs w:val="32"/>
        </w:rPr>
        <w:t>问题、解决问题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能力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激发</w:t>
      </w:r>
      <w:r>
        <w:rPr>
          <w:rFonts w:ascii="仿宋_GB2312" w:hAnsi="楷体" w:eastAsia="仿宋_GB2312"/>
          <w:sz w:val="32"/>
          <w:szCs w:val="32"/>
        </w:rPr>
        <w:t>学生</w:t>
      </w:r>
      <w:r>
        <w:rPr>
          <w:rFonts w:hint="eastAsia" w:ascii="仿宋_GB2312" w:hAnsi="楷体" w:eastAsia="仿宋_GB2312"/>
          <w:sz w:val="32"/>
          <w:szCs w:val="32"/>
        </w:rPr>
        <w:t>对</w:t>
      </w:r>
      <w:r>
        <w:rPr>
          <w:rFonts w:ascii="仿宋_GB2312" w:hAnsi="楷体" w:eastAsia="仿宋_GB2312"/>
          <w:sz w:val="32"/>
          <w:szCs w:val="32"/>
        </w:rPr>
        <w:t>基础学科的兴趣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楷体" w:eastAsia="仿宋_GB2312"/>
          <w:sz w:val="32"/>
          <w:szCs w:val="32"/>
        </w:rPr>
        <w:t>2.</w:t>
      </w:r>
      <w:r>
        <w:rPr>
          <w:rFonts w:hint="eastAsia" w:ascii="仿宋_GB2312" w:hAnsi="楷体" w:eastAsia="仿宋_GB2312"/>
          <w:sz w:val="32"/>
          <w:szCs w:val="32"/>
        </w:rPr>
        <w:t>名师引领。“英才</w:t>
      </w:r>
      <w:r>
        <w:rPr>
          <w:rFonts w:ascii="仿宋_GB2312" w:hAnsi="楷体" w:eastAsia="仿宋_GB2312"/>
          <w:sz w:val="32"/>
          <w:szCs w:val="32"/>
        </w:rPr>
        <w:t>计划</w:t>
      </w:r>
      <w:r>
        <w:rPr>
          <w:rFonts w:hint="eastAsia" w:ascii="仿宋_GB2312" w:hAnsi="楷体" w:eastAsia="仿宋_GB2312"/>
          <w:sz w:val="32"/>
          <w:szCs w:val="32"/>
        </w:rPr>
        <w:t>”导师以</w:t>
      </w:r>
      <w:r>
        <w:rPr>
          <w:rFonts w:ascii="仿宋_GB2312" w:hAnsi="楷体" w:eastAsia="仿宋_GB2312"/>
          <w:sz w:val="32"/>
          <w:szCs w:val="32"/>
        </w:rPr>
        <w:t>著名科学家为</w:t>
      </w:r>
      <w:r>
        <w:rPr>
          <w:rFonts w:hint="eastAsia" w:ascii="仿宋_GB2312" w:hAnsi="楷体" w:eastAsia="仿宋_GB2312"/>
          <w:sz w:val="32"/>
          <w:szCs w:val="32"/>
        </w:rPr>
        <w:t>主，</w:t>
      </w:r>
      <w:r>
        <w:rPr>
          <w:rFonts w:ascii="仿宋_GB2312" w:hAnsi="楷体" w:eastAsia="仿宋_GB2312"/>
          <w:sz w:val="32"/>
          <w:szCs w:val="32"/>
        </w:rPr>
        <w:t>注重发挥著名科学家</w:t>
      </w:r>
      <w:r>
        <w:rPr>
          <w:rFonts w:hint="eastAsia" w:ascii="仿宋_GB2312" w:hAnsi="楷体" w:eastAsia="仿宋_GB2312"/>
          <w:sz w:val="32"/>
          <w:szCs w:val="32"/>
        </w:rPr>
        <w:t>在精神</w:t>
      </w:r>
      <w:r>
        <w:rPr>
          <w:rFonts w:ascii="仿宋_GB2312" w:hAnsi="楷体" w:eastAsia="仿宋_GB2312"/>
          <w:sz w:val="32"/>
          <w:szCs w:val="32"/>
        </w:rPr>
        <w:t>熏陶、</w:t>
      </w:r>
      <w:r>
        <w:rPr>
          <w:rFonts w:hint="eastAsia" w:ascii="仿宋_GB2312" w:hAnsi="楷体" w:eastAsia="仿宋_GB2312"/>
          <w:sz w:val="32"/>
          <w:szCs w:val="32"/>
        </w:rPr>
        <w:t>学术</w:t>
      </w:r>
      <w:r>
        <w:rPr>
          <w:rFonts w:ascii="仿宋_GB2312" w:hAnsi="楷体" w:eastAsia="仿宋_GB2312"/>
          <w:sz w:val="32"/>
          <w:szCs w:val="32"/>
        </w:rPr>
        <w:t>引领和人格养成</w:t>
      </w:r>
      <w:r>
        <w:rPr>
          <w:rFonts w:hint="eastAsia" w:ascii="仿宋_GB2312" w:hAnsi="楷体" w:eastAsia="仿宋_GB2312"/>
          <w:sz w:val="32"/>
          <w:szCs w:val="32"/>
        </w:rPr>
        <w:t>中</w:t>
      </w:r>
      <w:r>
        <w:rPr>
          <w:rFonts w:ascii="仿宋_GB2312" w:hAnsi="楷体" w:eastAsia="仿宋_GB2312"/>
          <w:sz w:val="32"/>
          <w:szCs w:val="32"/>
        </w:rPr>
        <w:t>的重要作用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ascii="仿宋_GB2312" w:hAnsi="楷体" w:eastAsia="仿宋_GB2312"/>
          <w:sz w:val="32"/>
          <w:szCs w:val="32"/>
        </w:rPr>
        <w:t>导师及培养团队应</w:t>
      </w:r>
      <w:r>
        <w:rPr>
          <w:rFonts w:hint="eastAsia" w:ascii="仿宋_GB2312" w:hAnsi="楷体" w:eastAsia="仿宋_GB2312"/>
          <w:sz w:val="32"/>
          <w:szCs w:val="32"/>
        </w:rPr>
        <w:t>着眼于为</w:t>
      </w:r>
      <w:r>
        <w:rPr>
          <w:rFonts w:ascii="仿宋_GB2312" w:hAnsi="楷体" w:eastAsia="仿宋_GB2312"/>
          <w:sz w:val="32"/>
          <w:szCs w:val="32"/>
        </w:rPr>
        <w:t>国家培养</w:t>
      </w:r>
      <w:r>
        <w:rPr>
          <w:rFonts w:hint="eastAsia" w:ascii="仿宋_GB2312" w:hAnsi="楷体" w:eastAsia="仿宋_GB2312"/>
          <w:sz w:val="32"/>
          <w:szCs w:val="32"/>
        </w:rPr>
        <w:t>未来拔尖</w:t>
      </w:r>
      <w:r>
        <w:rPr>
          <w:rFonts w:ascii="仿宋_GB2312" w:hAnsi="楷体" w:eastAsia="仿宋_GB2312"/>
          <w:sz w:val="32"/>
          <w:szCs w:val="32"/>
        </w:rPr>
        <w:t>科技创新人才，</w:t>
      </w:r>
      <w:r>
        <w:rPr>
          <w:rFonts w:hint="eastAsia" w:ascii="仿宋_GB2312" w:hAnsi="楷体" w:eastAsia="仿宋_GB2312"/>
          <w:sz w:val="32"/>
          <w:szCs w:val="32"/>
        </w:rPr>
        <w:t>严格</w:t>
      </w:r>
      <w:r>
        <w:rPr>
          <w:rFonts w:ascii="仿宋_GB2312" w:hAnsi="楷体" w:eastAsia="仿宋_GB2312"/>
          <w:sz w:val="32"/>
          <w:szCs w:val="32"/>
        </w:rPr>
        <w:t>要求，</w:t>
      </w:r>
      <w:r>
        <w:rPr>
          <w:rFonts w:hint="eastAsia" w:ascii="仿宋_GB2312" w:hAnsi="楷体" w:eastAsia="仿宋_GB2312"/>
          <w:sz w:val="32"/>
          <w:szCs w:val="32"/>
        </w:rPr>
        <w:t>精心</w:t>
      </w:r>
      <w:r>
        <w:rPr>
          <w:rFonts w:ascii="仿宋_GB2312" w:hAnsi="楷体" w:eastAsia="仿宋_GB2312"/>
          <w:sz w:val="32"/>
          <w:szCs w:val="32"/>
        </w:rPr>
        <w:t>培养，</w:t>
      </w:r>
      <w:r>
        <w:rPr>
          <w:rFonts w:hint="eastAsia" w:ascii="仿宋_GB2312" w:hAnsi="楷体" w:eastAsia="仿宋_GB2312"/>
          <w:sz w:val="32"/>
          <w:szCs w:val="32"/>
        </w:rPr>
        <w:t>引导</w:t>
      </w:r>
      <w:r>
        <w:rPr>
          <w:rFonts w:ascii="仿宋_GB2312" w:hAnsi="楷体" w:eastAsia="仿宋_GB2312"/>
          <w:sz w:val="32"/>
          <w:szCs w:val="32"/>
        </w:rPr>
        <w:t>学生树立</w:t>
      </w:r>
      <w:r>
        <w:rPr>
          <w:rFonts w:hint="eastAsia" w:ascii="仿宋_GB2312" w:hAnsi="楷体" w:eastAsia="仿宋_GB2312"/>
          <w:sz w:val="32"/>
          <w:szCs w:val="32"/>
        </w:rPr>
        <w:t>远大</w:t>
      </w:r>
      <w:r>
        <w:rPr>
          <w:rFonts w:ascii="仿宋_GB2312" w:hAnsi="楷体" w:eastAsia="仿宋_GB2312"/>
          <w:sz w:val="32"/>
          <w:szCs w:val="32"/>
        </w:rPr>
        <w:t>的科学志向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培养方式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1.导师培养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导师应</w:t>
      </w:r>
      <w:r>
        <w:rPr>
          <w:rFonts w:ascii="仿宋_GB2312" w:eastAsia="仿宋_GB2312"/>
          <w:sz w:val="32"/>
          <w:szCs w:val="32"/>
        </w:rPr>
        <w:t>充分利用</w:t>
      </w:r>
      <w:r>
        <w:rPr>
          <w:rFonts w:hint="eastAsia" w:ascii="仿宋_GB2312" w:eastAsia="仿宋_GB2312"/>
          <w:sz w:val="32"/>
          <w:szCs w:val="32"/>
        </w:rPr>
        <w:t>高校</w:t>
      </w:r>
      <w:r>
        <w:rPr>
          <w:rFonts w:ascii="仿宋_GB2312" w:eastAsia="仿宋_GB2312"/>
          <w:sz w:val="32"/>
          <w:szCs w:val="32"/>
        </w:rPr>
        <w:t>科研</w:t>
      </w:r>
      <w:r>
        <w:rPr>
          <w:rFonts w:hint="eastAsia" w:ascii="仿宋_GB2312" w:eastAsia="仿宋_GB2312"/>
          <w:sz w:val="32"/>
          <w:szCs w:val="32"/>
        </w:rPr>
        <w:t>平台和</w:t>
      </w:r>
      <w:r>
        <w:rPr>
          <w:rFonts w:ascii="仿宋_GB2312" w:eastAsia="仿宋_GB2312"/>
          <w:sz w:val="32"/>
          <w:szCs w:val="32"/>
        </w:rPr>
        <w:t>学术资源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学生进行培养。</w:t>
      </w:r>
      <w:r>
        <w:rPr>
          <w:rFonts w:hint="eastAsia" w:ascii="仿宋_GB2312" w:eastAsia="仿宋_GB2312"/>
          <w:sz w:val="32"/>
          <w:szCs w:val="32"/>
        </w:rPr>
        <w:t>导师根据</w:t>
      </w:r>
      <w:r>
        <w:rPr>
          <w:rFonts w:ascii="仿宋_GB2312" w:eastAsia="仿宋_GB2312"/>
          <w:sz w:val="32"/>
          <w:szCs w:val="32"/>
        </w:rPr>
        <w:t>学生不同特点，采取</w:t>
      </w:r>
      <w:r>
        <w:rPr>
          <w:rFonts w:hint="eastAsia" w:ascii="仿宋_GB2312" w:eastAsia="仿宋_GB2312"/>
          <w:sz w:val="32"/>
          <w:szCs w:val="32"/>
        </w:rPr>
        <w:t>指定阅读书目、参加学术讨论、听取学术报告、指导课题研究等方式培养</w:t>
      </w:r>
      <w:r>
        <w:rPr>
          <w:rFonts w:ascii="仿宋_GB2312" w:eastAsia="仿宋_GB2312"/>
          <w:sz w:val="32"/>
          <w:szCs w:val="32"/>
        </w:rPr>
        <w:t>学生，</w:t>
      </w:r>
      <w:r>
        <w:rPr>
          <w:rFonts w:hint="eastAsia" w:ascii="仿宋_GB2312" w:eastAsia="仿宋_GB2312"/>
          <w:sz w:val="32"/>
          <w:szCs w:val="32"/>
        </w:rPr>
        <w:t>使学生真正了解</w:t>
      </w:r>
      <w:r>
        <w:rPr>
          <w:rFonts w:ascii="仿宋_GB2312" w:eastAsia="仿宋_GB2312"/>
          <w:sz w:val="32"/>
          <w:szCs w:val="32"/>
        </w:rPr>
        <w:t>学科发展方向，</w:t>
      </w:r>
      <w:r>
        <w:rPr>
          <w:rFonts w:hint="eastAsia" w:ascii="仿宋_GB2312" w:eastAsia="仿宋_GB2312"/>
          <w:sz w:val="32"/>
          <w:szCs w:val="32"/>
        </w:rPr>
        <w:t>切实</w:t>
      </w:r>
      <w:r>
        <w:rPr>
          <w:rFonts w:ascii="仿宋_GB2312" w:eastAsia="仿宋_GB2312"/>
          <w:sz w:val="32"/>
          <w:szCs w:val="32"/>
        </w:rPr>
        <w:t>体验</w:t>
      </w:r>
      <w:r>
        <w:rPr>
          <w:rFonts w:hint="eastAsia" w:ascii="仿宋_GB2312" w:eastAsia="仿宋_GB2312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过程。对于</w:t>
      </w:r>
      <w:r>
        <w:rPr>
          <w:rFonts w:hint="eastAsia" w:ascii="仿宋_GB2312" w:eastAsia="仿宋_GB2312"/>
          <w:sz w:val="32"/>
          <w:szCs w:val="32"/>
        </w:rPr>
        <w:t>兴趣爱好或科研项目属于交叉学科或边缘学科的</w:t>
      </w:r>
      <w:r>
        <w:rPr>
          <w:rFonts w:ascii="仿宋_GB2312" w:eastAsia="仿宋_GB2312"/>
          <w:sz w:val="32"/>
          <w:szCs w:val="32"/>
        </w:rPr>
        <w:t>学生可以推荐</w:t>
      </w:r>
      <w:r>
        <w:rPr>
          <w:rFonts w:hint="eastAsia" w:ascii="仿宋_GB2312" w:hAnsi="仿宋" w:eastAsia="仿宋_GB2312"/>
          <w:sz w:val="32"/>
          <w:szCs w:val="32"/>
        </w:rPr>
        <w:t>高校内部不同学科导师、不同实验室或校际间的合作共同培养。</w:t>
      </w:r>
    </w:p>
    <w:p>
      <w:pPr>
        <w:spacing w:line="580" w:lineRule="exact"/>
        <w:ind w:firstLine="648" w:firstLineChars="200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hAnsi="仿宋" w:eastAsia="仿宋_GB2312"/>
          <w:spacing w:val="2"/>
          <w:sz w:val="32"/>
          <w:szCs w:val="32"/>
        </w:rPr>
        <w:t>导师应保证必要的</w:t>
      </w:r>
      <w:r>
        <w:rPr>
          <w:rFonts w:ascii="仿宋_GB2312" w:hAnsi="仿宋" w:eastAsia="仿宋_GB2312"/>
          <w:spacing w:val="2"/>
          <w:sz w:val="32"/>
          <w:szCs w:val="32"/>
        </w:rPr>
        <w:t>时间和精力投入</w:t>
      </w:r>
      <w:r>
        <w:rPr>
          <w:rFonts w:hint="eastAsia" w:ascii="仿宋_GB2312" w:hAnsi="仿宋" w:eastAsia="仿宋_GB2312"/>
          <w:spacing w:val="2"/>
          <w:sz w:val="32"/>
          <w:szCs w:val="32"/>
        </w:rPr>
        <w:t>，</w:t>
      </w:r>
      <w:r>
        <w:rPr>
          <w:rFonts w:hint="eastAsia" w:ascii="仿宋_GB2312" w:eastAsia="仿宋_GB2312"/>
          <w:spacing w:val="2"/>
          <w:sz w:val="32"/>
          <w:szCs w:val="32"/>
        </w:rPr>
        <w:t>原则</w:t>
      </w:r>
      <w:r>
        <w:rPr>
          <w:rFonts w:ascii="仿宋_GB2312" w:eastAsia="仿宋_GB2312"/>
          <w:spacing w:val="2"/>
          <w:sz w:val="32"/>
          <w:szCs w:val="32"/>
        </w:rPr>
        <w:t>上</w:t>
      </w:r>
      <w:r>
        <w:rPr>
          <w:rFonts w:hint="eastAsia" w:ascii="仿宋_GB2312" w:eastAsia="仿宋_GB2312"/>
          <w:spacing w:val="2"/>
          <w:sz w:val="32"/>
          <w:szCs w:val="32"/>
        </w:rPr>
        <w:t>应每月至少与学生面谈一次，对学生进行当面指导。</w:t>
      </w:r>
      <w:r>
        <w:rPr>
          <w:rFonts w:hint="eastAsia" w:ascii="仿宋_GB2312" w:hAnsi="仿宋" w:eastAsia="仿宋_GB2312"/>
          <w:spacing w:val="2"/>
          <w:sz w:val="32"/>
          <w:szCs w:val="32"/>
        </w:rPr>
        <w:t>导师应要求</w:t>
      </w:r>
      <w:r>
        <w:rPr>
          <w:rFonts w:ascii="仿宋_GB2312" w:hAnsi="仿宋" w:eastAsia="仿宋_GB2312"/>
          <w:spacing w:val="2"/>
          <w:sz w:val="32"/>
          <w:szCs w:val="32"/>
        </w:rPr>
        <w:t>学生投入</w:t>
      </w:r>
      <w:r>
        <w:rPr>
          <w:rFonts w:hint="eastAsia" w:ascii="仿宋_GB2312" w:hAnsi="仿宋" w:eastAsia="仿宋_GB2312"/>
          <w:spacing w:val="2"/>
          <w:sz w:val="32"/>
          <w:szCs w:val="32"/>
        </w:rPr>
        <w:t>必要</w:t>
      </w:r>
      <w:r>
        <w:rPr>
          <w:rFonts w:ascii="仿宋_GB2312" w:hAnsi="仿宋" w:eastAsia="仿宋_GB2312"/>
          <w:spacing w:val="2"/>
          <w:sz w:val="32"/>
          <w:szCs w:val="32"/>
        </w:rPr>
        <w:t>的时间和精力</w:t>
      </w:r>
      <w:r>
        <w:rPr>
          <w:rFonts w:hint="eastAsia" w:ascii="仿宋_GB2312" w:hAnsi="仿宋" w:eastAsia="仿宋_GB2312"/>
          <w:spacing w:val="2"/>
          <w:sz w:val="32"/>
          <w:szCs w:val="32"/>
        </w:rPr>
        <w:t>，培养</w:t>
      </w:r>
      <w:r>
        <w:rPr>
          <w:rFonts w:ascii="仿宋_GB2312" w:hAnsi="仿宋" w:eastAsia="仿宋_GB2312"/>
          <w:spacing w:val="2"/>
          <w:sz w:val="32"/>
          <w:szCs w:val="32"/>
        </w:rPr>
        <w:t>周期内学生到校</w:t>
      </w:r>
      <w:r>
        <w:rPr>
          <w:rFonts w:hint="eastAsia" w:ascii="仿宋_GB2312" w:hAnsi="仿宋" w:eastAsia="仿宋_GB2312"/>
          <w:spacing w:val="2"/>
          <w:sz w:val="32"/>
          <w:szCs w:val="32"/>
        </w:rPr>
        <w:t>参加</w:t>
      </w:r>
      <w:r>
        <w:rPr>
          <w:rFonts w:ascii="仿宋_GB2312" w:hAnsi="仿宋" w:eastAsia="仿宋_GB2312"/>
          <w:spacing w:val="2"/>
          <w:sz w:val="32"/>
          <w:szCs w:val="32"/>
        </w:rPr>
        <w:t>培养不应少于</w:t>
      </w:r>
      <w:r>
        <w:rPr>
          <w:rFonts w:hint="eastAsia" w:ascii="仿宋_GB2312" w:hAnsi="仿宋" w:eastAsia="仿宋_GB2312"/>
          <w:spacing w:val="2"/>
          <w:sz w:val="32"/>
          <w:szCs w:val="32"/>
        </w:rPr>
        <w:t>10次，</w:t>
      </w:r>
      <w:r>
        <w:rPr>
          <w:rFonts w:hint="eastAsia" w:ascii="仿宋_GB2312" w:hAnsi="仿宋" w:eastAsia="仿宋_GB2312"/>
          <w:spacing w:val="2"/>
          <w:sz w:val="32"/>
          <w:szCs w:val="32"/>
          <w:lang w:eastAsia="zh-CN"/>
        </w:rPr>
        <w:t>并</w:t>
      </w:r>
      <w:r>
        <w:rPr>
          <w:rFonts w:hint="eastAsia" w:ascii="仿宋_GB2312" w:hAnsi="仿宋" w:eastAsia="仿宋_GB2312"/>
          <w:spacing w:val="2"/>
          <w:sz w:val="32"/>
          <w:szCs w:val="32"/>
        </w:rPr>
        <w:t>督促</w:t>
      </w:r>
      <w:r>
        <w:rPr>
          <w:rFonts w:ascii="仿宋_GB2312" w:hAnsi="仿宋" w:eastAsia="仿宋_GB2312"/>
          <w:spacing w:val="2"/>
          <w:sz w:val="32"/>
          <w:szCs w:val="32"/>
        </w:rPr>
        <w:t>学生在</w:t>
      </w:r>
      <w:r>
        <w:rPr>
          <w:rFonts w:hint="eastAsia" w:ascii="仿宋_GB2312" w:hAnsi="仿宋" w:eastAsia="仿宋_GB2312"/>
          <w:spacing w:val="2"/>
          <w:sz w:val="32"/>
          <w:szCs w:val="32"/>
        </w:rPr>
        <w:t>每次</w:t>
      </w:r>
      <w:r>
        <w:rPr>
          <w:rFonts w:hint="eastAsia" w:ascii="仿宋_GB2312" w:eastAsia="仿宋_GB2312"/>
          <w:spacing w:val="2"/>
          <w:sz w:val="32"/>
          <w:szCs w:val="32"/>
        </w:rPr>
        <w:t>活动后登陆</w:t>
      </w:r>
      <w:r>
        <w:rPr>
          <w:rFonts w:ascii="仿宋_GB2312" w:eastAsia="仿宋_GB2312"/>
          <w:spacing w:val="2"/>
          <w:sz w:val="32"/>
          <w:szCs w:val="32"/>
        </w:rPr>
        <w:t>网络平台提交《</w:t>
      </w:r>
      <w:r>
        <w:rPr>
          <w:rFonts w:hint="eastAsia" w:ascii="仿宋_GB2312" w:eastAsia="仿宋_GB2312"/>
          <w:spacing w:val="2"/>
          <w:sz w:val="32"/>
          <w:szCs w:val="32"/>
        </w:rPr>
        <w:t>成长日志》，</w:t>
      </w:r>
      <w:r>
        <w:rPr>
          <w:rFonts w:ascii="仿宋_GB2312" w:eastAsia="仿宋_GB2312"/>
          <w:spacing w:val="2"/>
          <w:sz w:val="32"/>
          <w:szCs w:val="32"/>
        </w:rPr>
        <w:t>记录</w:t>
      </w:r>
      <w:r>
        <w:rPr>
          <w:rFonts w:hint="eastAsia" w:ascii="仿宋_GB2312" w:eastAsia="仿宋_GB2312"/>
          <w:spacing w:val="2"/>
          <w:sz w:val="32"/>
          <w:szCs w:val="32"/>
        </w:rPr>
        <w:t>培养过程。导师及</w:t>
      </w:r>
      <w:r>
        <w:rPr>
          <w:rFonts w:ascii="仿宋_GB2312" w:eastAsia="仿宋_GB2312"/>
          <w:spacing w:val="2"/>
          <w:sz w:val="32"/>
          <w:szCs w:val="32"/>
        </w:rPr>
        <w:t>培养团队应加强与中学教师的联系，</w:t>
      </w:r>
      <w:r>
        <w:rPr>
          <w:rFonts w:hint="eastAsia" w:ascii="仿宋_GB2312" w:eastAsia="仿宋_GB2312"/>
          <w:spacing w:val="2"/>
          <w:sz w:val="32"/>
          <w:szCs w:val="32"/>
        </w:rPr>
        <w:t>视情况邀请中学指导教师加入</w:t>
      </w:r>
      <w:r>
        <w:rPr>
          <w:rFonts w:ascii="仿宋_GB2312" w:eastAsia="仿宋_GB2312"/>
          <w:spacing w:val="2"/>
          <w:sz w:val="32"/>
          <w:szCs w:val="32"/>
        </w:rPr>
        <w:t>培养团队</w:t>
      </w:r>
      <w:r>
        <w:rPr>
          <w:rFonts w:hint="eastAsia" w:ascii="仿宋_GB2312" w:eastAsia="仿宋_GB2312"/>
          <w:spacing w:val="2"/>
          <w:sz w:val="32"/>
          <w:szCs w:val="32"/>
        </w:rPr>
        <w:t>，协助</w:t>
      </w:r>
      <w:r>
        <w:rPr>
          <w:rFonts w:ascii="仿宋_GB2312" w:eastAsia="仿宋_GB2312"/>
          <w:spacing w:val="2"/>
          <w:sz w:val="32"/>
          <w:szCs w:val="32"/>
        </w:rPr>
        <w:t>导师督促学生</w:t>
      </w:r>
      <w:r>
        <w:rPr>
          <w:rFonts w:hint="eastAsia" w:ascii="仿宋_GB2312" w:eastAsia="仿宋_GB2312"/>
          <w:spacing w:val="2"/>
          <w:sz w:val="32"/>
          <w:szCs w:val="32"/>
        </w:rPr>
        <w:t>积极</w:t>
      </w:r>
      <w:r>
        <w:rPr>
          <w:rFonts w:ascii="仿宋_GB2312" w:eastAsia="仿宋_GB2312"/>
          <w:spacing w:val="2"/>
          <w:sz w:val="32"/>
          <w:szCs w:val="32"/>
        </w:rPr>
        <w:t>参与培养</w:t>
      </w:r>
      <w:r>
        <w:rPr>
          <w:rFonts w:hint="eastAsia" w:ascii="仿宋_GB2312" w:eastAsia="仿宋_GB2312"/>
          <w:spacing w:val="2"/>
          <w:sz w:val="32"/>
          <w:szCs w:val="32"/>
        </w:rPr>
        <w:t>。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2.科学实践与交流活动</w:t>
      </w:r>
    </w:p>
    <w:p>
      <w:pPr>
        <w:spacing w:line="580" w:lineRule="exact"/>
        <w:ind w:firstLine="648" w:firstLineChars="20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spacing w:val="2"/>
          <w:sz w:val="32"/>
          <w:szCs w:val="32"/>
        </w:rPr>
        <w:t>五</w:t>
      </w:r>
      <w:r>
        <w:rPr>
          <w:rFonts w:hint="eastAsia" w:ascii="仿宋_GB2312" w:hAnsi="仿宋" w:eastAsia="仿宋_GB2312"/>
          <w:spacing w:val="2"/>
          <w:sz w:val="32"/>
          <w:szCs w:val="32"/>
        </w:rPr>
        <w:t>个</w:t>
      </w:r>
      <w:r>
        <w:rPr>
          <w:rFonts w:ascii="仿宋_GB2312" w:hAnsi="仿宋" w:eastAsia="仿宋_GB2312"/>
          <w:spacing w:val="2"/>
          <w:sz w:val="32"/>
          <w:szCs w:val="32"/>
        </w:rPr>
        <w:t>学科工作委员</w:t>
      </w:r>
      <w:r>
        <w:rPr>
          <w:rFonts w:hint="eastAsia" w:ascii="仿宋_GB2312" w:hAnsi="仿宋" w:eastAsia="仿宋_GB2312"/>
          <w:spacing w:val="2"/>
          <w:sz w:val="32"/>
          <w:szCs w:val="32"/>
        </w:rPr>
        <w:t>会每年</w:t>
      </w:r>
      <w:r>
        <w:rPr>
          <w:rFonts w:ascii="仿宋_GB2312" w:hAnsi="仿宋" w:eastAsia="仿宋_GB2312"/>
          <w:spacing w:val="2"/>
          <w:sz w:val="32"/>
          <w:szCs w:val="32"/>
        </w:rPr>
        <w:t>组织</w:t>
      </w:r>
      <w:r>
        <w:rPr>
          <w:rFonts w:hint="eastAsia" w:ascii="仿宋_GB2312" w:hAnsi="仿宋" w:eastAsia="仿宋_GB2312"/>
          <w:spacing w:val="2"/>
          <w:sz w:val="32"/>
          <w:szCs w:val="32"/>
        </w:rPr>
        <w:t>优秀</w:t>
      </w:r>
      <w:r>
        <w:rPr>
          <w:rFonts w:ascii="仿宋_GB2312" w:hAnsi="仿宋" w:eastAsia="仿宋_GB2312"/>
          <w:spacing w:val="2"/>
          <w:sz w:val="32"/>
          <w:szCs w:val="32"/>
        </w:rPr>
        <w:t>学生参加</w:t>
      </w:r>
      <w:r>
        <w:rPr>
          <w:rFonts w:hint="eastAsia" w:ascii="仿宋_GB2312" w:hAnsi="仿宋" w:eastAsia="仿宋_GB2312"/>
          <w:spacing w:val="2"/>
          <w:sz w:val="32"/>
          <w:szCs w:val="32"/>
        </w:rPr>
        <w:t>学术会议</w:t>
      </w:r>
      <w:r>
        <w:rPr>
          <w:rFonts w:ascii="仿宋_GB2312" w:hAnsi="仿宋" w:eastAsia="仿宋_GB2312"/>
          <w:spacing w:val="2"/>
          <w:sz w:val="32"/>
          <w:szCs w:val="32"/>
        </w:rPr>
        <w:t>、培训班、大师报告、夏</w:t>
      </w:r>
      <w:r>
        <w:rPr>
          <w:rFonts w:hint="eastAsia" w:ascii="仿宋_GB2312" w:hAnsi="仿宋" w:eastAsia="仿宋_GB2312"/>
          <w:spacing w:val="2"/>
          <w:sz w:val="32"/>
          <w:szCs w:val="32"/>
        </w:rPr>
        <w:t>（冬）</w:t>
      </w:r>
      <w:r>
        <w:rPr>
          <w:rFonts w:ascii="仿宋_GB2312" w:hAnsi="仿宋" w:eastAsia="仿宋_GB2312"/>
          <w:spacing w:val="2"/>
          <w:sz w:val="32"/>
          <w:szCs w:val="32"/>
        </w:rPr>
        <w:t>令营</w:t>
      </w:r>
      <w:r>
        <w:rPr>
          <w:rFonts w:hint="eastAsia" w:ascii="仿宋_GB2312" w:hAnsi="仿宋" w:eastAsia="仿宋_GB2312"/>
          <w:spacing w:val="2"/>
          <w:sz w:val="32"/>
          <w:szCs w:val="32"/>
        </w:rPr>
        <w:t>、</w:t>
      </w:r>
      <w:r>
        <w:rPr>
          <w:rFonts w:ascii="仿宋_GB2312" w:hAnsi="仿宋" w:eastAsia="仿宋_GB2312"/>
          <w:spacing w:val="2"/>
          <w:sz w:val="32"/>
          <w:szCs w:val="32"/>
        </w:rPr>
        <w:t>论坛</w:t>
      </w:r>
      <w:r>
        <w:rPr>
          <w:rFonts w:hint="eastAsia" w:ascii="仿宋_GB2312" w:hAnsi="仿宋" w:eastAsia="仿宋_GB2312"/>
          <w:spacing w:val="2"/>
          <w:sz w:val="32"/>
          <w:szCs w:val="32"/>
        </w:rPr>
        <w:t>、</w:t>
      </w:r>
      <w:r>
        <w:rPr>
          <w:rFonts w:ascii="仿宋_GB2312" w:hAnsi="仿宋" w:eastAsia="仿宋_GB2312"/>
          <w:spacing w:val="2"/>
          <w:sz w:val="32"/>
          <w:szCs w:val="32"/>
        </w:rPr>
        <w:t>交流会等多种</w:t>
      </w:r>
      <w:r>
        <w:rPr>
          <w:rFonts w:hint="eastAsia" w:ascii="仿宋_GB2312" w:hAnsi="仿宋" w:eastAsia="仿宋_GB2312"/>
          <w:spacing w:val="2"/>
          <w:sz w:val="32"/>
          <w:szCs w:val="32"/>
        </w:rPr>
        <w:t>学科</w:t>
      </w:r>
      <w:r>
        <w:rPr>
          <w:rFonts w:ascii="仿宋_GB2312" w:hAnsi="仿宋" w:eastAsia="仿宋_GB2312"/>
          <w:spacing w:val="2"/>
          <w:sz w:val="32"/>
          <w:szCs w:val="32"/>
        </w:rPr>
        <w:t>交流</w:t>
      </w:r>
      <w:r>
        <w:rPr>
          <w:rFonts w:hint="eastAsia" w:ascii="仿宋_GB2312" w:hAnsi="仿宋" w:eastAsia="仿宋_GB2312"/>
          <w:spacing w:val="2"/>
          <w:sz w:val="32"/>
          <w:szCs w:val="32"/>
        </w:rPr>
        <w:t>活动</w:t>
      </w:r>
      <w:r>
        <w:rPr>
          <w:rFonts w:ascii="仿宋_GB2312" w:hAnsi="仿宋" w:eastAsia="仿宋_GB2312"/>
          <w:spacing w:val="2"/>
          <w:sz w:val="32"/>
          <w:szCs w:val="32"/>
        </w:rPr>
        <w:t>。</w:t>
      </w:r>
      <w:r>
        <w:rPr>
          <w:rFonts w:ascii="仿宋_GB2312" w:hAnsi="仿宋" w:eastAsia="仿宋_GB2312"/>
          <w:color w:val="auto"/>
          <w:spacing w:val="2"/>
          <w:sz w:val="32"/>
          <w:szCs w:val="32"/>
        </w:rPr>
        <w:t>全国管理办公室</w:t>
      </w:r>
      <w:r>
        <w:rPr>
          <w:rFonts w:hint="eastAsia" w:ascii="仿宋_GB2312" w:hAnsi="仿宋" w:eastAsia="仿宋_GB2312"/>
          <w:color w:val="auto"/>
          <w:spacing w:val="2"/>
          <w:sz w:val="32"/>
          <w:szCs w:val="32"/>
          <w:lang w:eastAsia="zh-CN"/>
        </w:rPr>
        <w:t>将</w:t>
      </w:r>
      <w:r>
        <w:rPr>
          <w:rFonts w:ascii="仿宋_GB2312" w:hAnsi="仿宋" w:eastAsia="仿宋_GB2312"/>
          <w:color w:val="auto"/>
          <w:spacing w:val="2"/>
          <w:sz w:val="32"/>
          <w:szCs w:val="32"/>
        </w:rPr>
        <w:t>组织</w:t>
      </w:r>
      <w:r>
        <w:rPr>
          <w:rFonts w:hint="eastAsia" w:ascii="仿宋_GB2312" w:hAnsi="仿宋" w:eastAsia="仿宋_GB2312"/>
          <w:color w:val="auto"/>
          <w:spacing w:val="2"/>
          <w:sz w:val="32"/>
          <w:szCs w:val="32"/>
          <w:lang w:eastAsia="zh-CN"/>
        </w:rPr>
        <w:t>野外考察等</w:t>
      </w:r>
      <w:r>
        <w:rPr>
          <w:rFonts w:hint="eastAsia" w:ascii="仿宋_GB2312" w:hAnsi="仿宋" w:eastAsia="仿宋_GB2312"/>
          <w:color w:val="auto"/>
          <w:spacing w:val="2"/>
          <w:sz w:val="32"/>
          <w:szCs w:val="32"/>
        </w:rPr>
        <w:t>综合性</w:t>
      </w:r>
      <w:r>
        <w:rPr>
          <w:rFonts w:ascii="仿宋_GB2312" w:hAnsi="仿宋" w:eastAsia="仿宋_GB2312"/>
          <w:color w:val="auto"/>
          <w:spacing w:val="2"/>
          <w:sz w:val="32"/>
          <w:szCs w:val="32"/>
        </w:rPr>
        <w:t>实践活动</w:t>
      </w:r>
      <w:r>
        <w:rPr>
          <w:rFonts w:hint="eastAsia" w:ascii="仿宋_GB2312" w:hAnsi="仿宋" w:eastAsia="仿宋_GB2312"/>
          <w:color w:val="auto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省级管理办公室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组织省内中期交流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，并与武汉大学组织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学科交流等活动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pacing w:val="2"/>
          <w:sz w:val="32"/>
          <w:szCs w:val="32"/>
          <w:lang w:eastAsia="zh-CN"/>
        </w:rPr>
        <w:t>同时向全</w:t>
      </w:r>
      <w:r>
        <w:rPr>
          <w:rFonts w:hint="eastAsia" w:ascii="仿宋_GB2312" w:hAnsi="仿宋" w:eastAsia="仿宋_GB2312"/>
          <w:spacing w:val="2"/>
          <w:sz w:val="32"/>
          <w:szCs w:val="32"/>
          <w:lang w:eastAsia="zh-CN"/>
        </w:rPr>
        <w:t>国管理办公室</w:t>
      </w:r>
      <w:r>
        <w:rPr>
          <w:rFonts w:ascii="仿宋_GB2312" w:hAnsi="仿宋" w:eastAsia="仿宋_GB2312"/>
          <w:spacing w:val="2"/>
          <w:sz w:val="32"/>
          <w:szCs w:val="32"/>
        </w:rPr>
        <w:t>推荐优秀学生参加国际</w:t>
      </w:r>
      <w:r>
        <w:rPr>
          <w:rFonts w:hint="eastAsia" w:ascii="仿宋_GB2312" w:hAnsi="仿宋" w:eastAsia="仿宋_GB2312"/>
          <w:spacing w:val="2"/>
          <w:sz w:val="32"/>
          <w:szCs w:val="32"/>
        </w:rPr>
        <w:t>竞赛</w:t>
      </w:r>
      <w:r>
        <w:rPr>
          <w:rFonts w:ascii="仿宋_GB2312" w:hAnsi="仿宋" w:eastAsia="仿宋_GB2312"/>
          <w:spacing w:val="2"/>
          <w:sz w:val="32"/>
          <w:szCs w:val="32"/>
        </w:rPr>
        <w:t>或交流</w:t>
      </w:r>
      <w:r>
        <w:rPr>
          <w:rFonts w:hint="eastAsia" w:ascii="仿宋_GB2312" w:hAnsi="仿宋" w:eastAsia="仿宋_GB2312"/>
          <w:spacing w:val="2"/>
          <w:sz w:val="32"/>
          <w:szCs w:val="32"/>
        </w:rPr>
        <w:t>活动，与</w:t>
      </w:r>
      <w:r>
        <w:rPr>
          <w:rFonts w:ascii="仿宋_GB2312" w:hAnsi="仿宋" w:eastAsia="仿宋_GB2312"/>
          <w:spacing w:val="2"/>
          <w:sz w:val="32"/>
          <w:szCs w:val="32"/>
        </w:rPr>
        <w:t>国外优秀青少年</w:t>
      </w:r>
      <w:r>
        <w:rPr>
          <w:rFonts w:hint="eastAsia" w:ascii="仿宋_GB2312" w:hAnsi="仿宋" w:eastAsia="仿宋_GB2312"/>
          <w:spacing w:val="2"/>
          <w:sz w:val="32"/>
          <w:szCs w:val="32"/>
        </w:rPr>
        <w:t>、</w:t>
      </w:r>
      <w:r>
        <w:rPr>
          <w:rFonts w:ascii="仿宋_GB2312" w:hAnsi="仿宋" w:eastAsia="仿宋_GB2312"/>
          <w:spacing w:val="2"/>
          <w:sz w:val="32"/>
          <w:szCs w:val="32"/>
        </w:rPr>
        <w:t>科学家</w:t>
      </w:r>
      <w:r>
        <w:rPr>
          <w:rFonts w:hint="eastAsia" w:ascii="仿宋_GB2312" w:hAnsi="仿宋" w:eastAsia="仿宋_GB2312"/>
          <w:spacing w:val="2"/>
          <w:sz w:val="32"/>
          <w:szCs w:val="32"/>
        </w:rPr>
        <w:t>进行</w:t>
      </w:r>
      <w:r>
        <w:rPr>
          <w:rFonts w:ascii="仿宋_GB2312" w:hAnsi="仿宋" w:eastAsia="仿宋_GB2312"/>
          <w:spacing w:val="2"/>
          <w:sz w:val="32"/>
          <w:szCs w:val="32"/>
        </w:rPr>
        <w:t>交流，</w:t>
      </w:r>
      <w:r>
        <w:rPr>
          <w:rFonts w:hint="eastAsia" w:ascii="仿宋_GB2312" w:hAnsi="仿宋" w:eastAsia="仿宋_GB2312"/>
          <w:spacing w:val="2"/>
          <w:sz w:val="32"/>
          <w:szCs w:val="32"/>
        </w:rPr>
        <w:t>提高</w:t>
      </w:r>
      <w:r>
        <w:rPr>
          <w:rFonts w:ascii="仿宋_GB2312" w:hAnsi="仿宋" w:eastAsia="仿宋_GB2312"/>
          <w:spacing w:val="2"/>
          <w:sz w:val="32"/>
          <w:szCs w:val="32"/>
        </w:rPr>
        <w:t>对</w:t>
      </w:r>
      <w:r>
        <w:rPr>
          <w:rFonts w:hint="eastAsia" w:ascii="仿宋_GB2312" w:hAnsi="仿宋" w:eastAsia="仿宋_GB2312"/>
          <w:spacing w:val="2"/>
          <w:sz w:val="32"/>
          <w:szCs w:val="32"/>
        </w:rPr>
        <w:t>世界</w:t>
      </w:r>
      <w:r>
        <w:rPr>
          <w:rFonts w:ascii="仿宋_GB2312" w:hAnsi="仿宋" w:eastAsia="仿宋_GB2312"/>
          <w:spacing w:val="2"/>
          <w:sz w:val="32"/>
          <w:szCs w:val="32"/>
        </w:rPr>
        <w:t>科学</w:t>
      </w:r>
      <w:r>
        <w:rPr>
          <w:rFonts w:hint="eastAsia" w:ascii="仿宋_GB2312" w:hAnsi="仿宋" w:eastAsia="仿宋_GB2312"/>
          <w:spacing w:val="2"/>
          <w:sz w:val="32"/>
          <w:szCs w:val="32"/>
        </w:rPr>
        <w:t>前沿</w:t>
      </w:r>
      <w:r>
        <w:rPr>
          <w:rFonts w:ascii="仿宋_GB2312" w:hAnsi="仿宋" w:eastAsia="仿宋_GB2312"/>
          <w:spacing w:val="2"/>
          <w:sz w:val="32"/>
          <w:szCs w:val="32"/>
        </w:rPr>
        <w:t>的</w:t>
      </w:r>
      <w:r>
        <w:rPr>
          <w:rFonts w:hint="eastAsia" w:ascii="仿宋_GB2312" w:hAnsi="仿宋" w:eastAsia="仿宋_GB2312"/>
          <w:spacing w:val="2"/>
          <w:sz w:val="32"/>
          <w:szCs w:val="32"/>
        </w:rPr>
        <w:t>认识，开阔国际科学视野。</w:t>
      </w:r>
    </w:p>
    <w:p>
      <w:pPr>
        <w:numPr>
          <w:ilvl w:val="0"/>
          <w:numId w:val="0"/>
        </w:numPr>
        <w:ind w:firstLine="640" w:firstLineChars="200"/>
        <w:contextualSpacing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五、学生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</w:p>
    <w:p>
      <w:pPr>
        <w:spacing w:line="580" w:lineRule="exact"/>
        <w:ind w:firstLine="640" w:firstLineChars="200"/>
        <w:rPr>
          <w:rFonts w:ascii="仿宋_GB2312" w:hAnsi="华文仿宋" w:eastAsia="仿宋_GB2312"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为加强对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学生培养</w:t>
      </w:r>
      <w:r>
        <w:rPr>
          <w:rFonts w:hint="eastAsia" w:ascii="仿宋_GB2312" w:hAnsi="华文仿宋" w:eastAsia="仿宋_GB2312"/>
          <w:sz w:val="32"/>
          <w:szCs w:val="32"/>
        </w:rPr>
        <w:t>工作的动态管理，明确阶段性培养目标，确保工作取得实效，省级管理办公室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将联合武汉大学及相关中学对参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与英才计划的学生进行综合评价。</w:t>
      </w:r>
    </w:p>
    <w:p>
      <w:pPr>
        <w:numPr>
          <w:ilvl w:val="0"/>
          <w:numId w:val="1"/>
        </w:numPr>
        <w:ind w:firstLine="640" w:firstLineChars="200"/>
        <w:contextualSpacing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日常培养评价</w:t>
      </w:r>
    </w:p>
    <w:p>
      <w:pPr>
        <w:numPr>
          <w:ilvl w:val="0"/>
          <w:numId w:val="0"/>
        </w:numPr>
        <w:ind w:firstLine="640" w:firstLineChars="200"/>
        <w:contextualSpacing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>对学生参与培养活动的积极性、与导师沟通联系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的自觉性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、完成导师指定任务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、提交《成长日志》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等情况征求导师和所在中学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的意见，并对学生成长日志填写情况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日常培养活动参与情况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及学生考勤情况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每月通报一次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原则上培养</w:t>
      </w:r>
      <w:r>
        <w:rPr>
          <w:rFonts w:ascii="仿宋_GB2312" w:hAnsi="仿宋" w:eastAsia="仿宋_GB2312"/>
          <w:color w:val="auto"/>
          <w:sz w:val="32"/>
          <w:szCs w:val="32"/>
        </w:rPr>
        <w:t>周期内学生到校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参加</w:t>
      </w:r>
      <w:r>
        <w:rPr>
          <w:rFonts w:ascii="仿宋_GB2312" w:hAnsi="仿宋" w:eastAsia="仿宋_GB2312"/>
          <w:color w:val="auto"/>
          <w:sz w:val="32"/>
          <w:szCs w:val="32"/>
        </w:rPr>
        <w:t>培养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次数</w:t>
      </w:r>
      <w:r>
        <w:rPr>
          <w:rFonts w:ascii="仿宋_GB2312" w:hAnsi="仿宋" w:eastAsia="仿宋_GB2312"/>
          <w:color w:val="auto"/>
          <w:sz w:val="32"/>
          <w:szCs w:val="32"/>
        </w:rPr>
        <w:t>不应少于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10次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contextualSpacing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中期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培养评价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为考察学生培养收获、交流学生培养方式，</w:t>
      </w:r>
      <w:r>
        <w:rPr>
          <w:rFonts w:ascii="仿宋_GB2312" w:eastAsia="仿宋_GB2312"/>
          <w:sz w:val="32"/>
          <w:szCs w:val="32"/>
        </w:rPr>
        <w:t>省级管理办公室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高校以学科为单位组织学生进行中期</w:t>
      </w:r>
      <w:r>
        <w:rPr>
          <w:rFonts w:hint="eastAsia" w:ascii="仿宋_GB2312" w:eastAsia="仿宋_GB2312"/>
          <w:sz w:val="32"/>
          <w:szCs w:val="32"/>
          <w:lang w:eastAsia="zh-CN"/>
        </w:rPr>
        <w:t>交流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学生汇报学习培养情况及暑期学科活动情况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明确下半年</w:t>
      </w:r>
      <w:r>
        <w:rPr>
          <w:rFonts w:hint="eastAsia" w:ascii="仿宋_GB2312" w:eastAsia="仿宋_GB2312"/>
          <w:sz w:val="32"/>
          <w:szCs w:val="32"/>
        </w:rPr>
        <w:t>培养</w:t>
      </w:r>
      <w:r>
        <w:rPr>
          <w:rFonts w:ascii="仿宋_GB2312" w:eastAsia="仿宋_GB2312"/>
          <w:sz w:val="32"/>
          <w:szCs w:val="32"/>
        </w:rPr>
        <w:t>目标，协调解决培养中的问题。</w:t>
      </w:r>
      <w:r>
        <w:rPr>
          <w:rFonts w:hint="eastAsia" w:ascii="仿宋_GB2312" w:eastAsia="仿宋_GB2312"/>
          <w:sz w:val="32"/>
          <w:szCs w:val="32"/>
        </w:rPr>
        <w:t>同时由导师团队结合学生日常培养情况对学生进行评价，不合格者退出培养，由高校、省级管理办公室汇总后报全国管理办公室。</w:t>
      </w:r>
    </w:p>
    <w:p>
      <w:pPr>
        <w:numPr>
          <w:ilvl w:val="0"/>
          <w:numId w:val="1"/>
        </w:numPr>
        <w:ind w:left="0" w:leftChars="0" w:firstLine="640" w:firstLineChars="200"/>
        <w:contextualSpacing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</w:rPr>
        <w:t>课题报告、培养</w:t>
      </w:r>
      <w:r>
        <w:rPr>
          <w:rFonts w:ascii="仿宋_GB2312" w:eastAsia="仿宋_GB2312"/>
          <w:sz w:val="32"/>
          <w:szCs w:val="32"/>
        </w:rPr>
        <w:t>报告</w:t>
      </w:r>
      <w:r>
        <w:rPr>
          <w:rFonts w:hint="eastAsia" w:ascii="仿宋_GB2312" w:eastAsia="仿宋_GB2312"/>
          <w:sz w:val="32"/>
          <w:szCs w:val="32"/>
        </w:rPr>
        <w:t>（含</w:t>
      </w:r>
      <w:r>
        <w:rPr>
          <w:rFonts w:ascii="仿宋_GB2312" w:eastAsia="仿宋_GB2312"/>
          <w:sz w:val="32"/>
          <w:szCs w:val="32"/>
        </w:rPr>
        <w:t>读书报告、文献综述、</w:t>
      </w:r>
      <w:r>
        <w:rPr>
          <w:rFonts w:hint="eastAsia" w:ascii="仿宋_GB2312" w:eastAsia="仿宋_GB2312"/>
          <w:sz w:val="32"/>
          <w:szCs w:val="32"/>
        </w:rPr>
        <w:t>实验记录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小论文等）、《成长日志》、</w:t>
      </w:r>
      <w:r>
        <w:rPr>
          <w:rFonts w:ascii="仿宋_GB2312" w:eastAsia="仿宋_GB2312"/>
          <w:sz w:val="32"/>
          <w:szCs w:val="32"/>
        </w:rPr>
        <w:t>导师评价等</w:t>
      </w: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全国</w:t>
      </w:r>
      <w:r>
        <w:rPr>
          <w:rFonts w:ascii="仿宋_GB2312" w:eastAsia="仿宋_GB2312"/>
          <w:sz w:val="32"/>
          <w:szCs w:val="32"/>
        </w:rPr>
        <w:t>管理办公室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中期评价结果和学生提交材料组织对</w:t>
      </w:r>
      <w:r>
        <w:rPr>
          <w:rFonts w:hint="eastAsia" w:ascii="仿宋_GB2312" w:eastAsia="仿宋_GB2312"/>
          <w:sz w:val="32"/>
          <w:szCs w:val="32"/>
        </w:rPr>
        <w:t>各学科年度</w:t>
      </w:r>
      <w:r>
        <w:rPr>
          <w:rFonts w:ascii="仿宋_GB2312" w:eastAsia="仿宋_GB2312"/>
          <w:sz w:val="32"/>
          <w:szCs w:val="32"/>
        </w:rPr>
        <w:t>评价，</w:t>
      </w: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ascii="仿宋_GB2312" w:eastAsia="仿宋_GB2312"/>
          <w:sz w:val="32"/>
          <w:szCs w:val="32"/>
        </w:rPr>
        <w:t>科学兴趣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学科基础知识、</w:t>
      </w:r>
      <w:r>
        <w:rPr>
          <w:rFonts w:ascii="仿宋_GB2312" w:eastAsia="仿宋_GB2312"/>
          <w:sz w:val="32"/>
          <w:szCs w:val="32"/>
        </w:rPr>
        <w:t>创新及科研潜质、</w:t>
      </w:r>
      <w:r>
        <w:rPr>
          <w:rFonts w:hint="eastAsia" w:ascii="仿宋_GB2312" w:eastAsia="仿宋_GB2312"/>
          <w:sz w:val="32"/>
          <w:szCs w:val="32"/>
        </w:rPr>
        <w:t>综合</w:t>
      </w:r>
      <w:r>
        <w:rPr>
          <w:rFonts w:ascii="仿宋_GB2312" w:eastAsia="仿宋_GB2312"/>
          <w:sz w:val="32"/>
          <w:szCs w:val="32"/>
        </w:rPr>
        <w:t>能力、英语交流能力等</w:t>
      </w:r>
      <w:r>
        <w:rPr>
          <w:rFonts w:hint="eastAsia" w:ascii="仿宋_GB2312" w:eastAsia="仿宋_GB2312"/>
          <w:sz w:val="32"/>
          <w:szCs w:val="32"/>
        </w:rPr>
        <w:t>方面</w:t>
      </w:r>
      <w:r>
        <w:rPr>
          <w:rFonts w:ascii="仿宋_GB2312" w:eastAsia="仿宋_GB2312"/>
          <w:sz w:val="32"/>
          <w:szCs w:val="32"/>
        </w:rPr>
        <w:t>对学生进行</w:t>
      </w:r>
      <w:r>
        <w:rPr>
          <w:rFonts w:hint="eastAsia" w:ascii="仿宋_GB2312" w:eastAsia="仿宋_GB2312"/>
          <w:sz w:val="32"/>
          <w:szCs w:val="32"/>
        </w:rPr>
        <w:t>全面考察。评选</w:t>
      </w:r>
      <w:r>
        <w:rPr>
          <w:rFonts w:ascii="仿宋_GB2312" w:eastAsia="仿宋_GB2312"/>
          <w:sz w:val="32"/>
          <w:szCs w:val="32"/>
        </w:rPr>
        <w:t>出年度优秀学生</w:t>
      </w:r>
      <w:r>
        <w:rPr>
          <w:rFonts w:hint="eastAsia" w:ascii="仿宋_GB2312" w:eastAsia="仿宋_GB2312"/>
          <w:sz w:val="32"/>
          <w:szCs w:val="32"/>
          <w:lang w:eastAsia="zh-CN"/>
        </w:rPr>
        <w:t>、合格学生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国际竞赛及交流活动</w:t>
      </w:r>
      <w:r>
        <w:rPr>
          <w:rFonts w:hint="eastAsia" w:ascii="仿宋_GB2312" w:eastAsia="仿宋_GB2312"/>
          <w:sz w:val="32"/>
          <w:szCs w:val="32"/>
        </w:rPr>
        <w:t>候选</w:t>
      </w:r>
      <w:r>
        <w:rPr>
          <w:rFonts w:ascii="仿宋_GB2312" w:eastAsia="仿宋_GB2312"/>
          <w:sz w:val="32"/>
          <w:szCs w:val="32"/>
        </w:rPr>
        <w:t>学生。评价不合格</w:t>
      </w:r>
      <w:r>
        <w:rPr>
          <w:rFonts w:hint="eastAsia" w:ascii="仿宋_GB2312" w:eastAsia="仿宋_GB2312"/>
          <w:sz w:val="32"/>
          <w:szCs w:val="32"/>
        </w:rPr>
        <w:t>学生不授予《培养证书》。</w:t>
      </w:r>
    </w:p>
    <w:p>
      <w:pPr>
        <w:numPr>
          <w:ilvl w:val="0"/>
          <w:numId w:val="2"/>
        </w:numPr>
        <w:ind w:firstLine="640" w:firstLineChars="200"/>
        <w:contextualSpacing/>
        <w:rPr>
          <w:rFonts w:hint="eastAsia" w:ascii="黑体" w:hAnsi="华文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学生跟踪与服务</w:t>
      </w:r>
    </w:p>
    <w:p>
      <w:pPr>
        <w:spacing w:line="580" w:lineRule="exact"/>
        <w:ind w:firstLine="640" w:firstLineChars="200"/>
        <w:rPr>
          <w:rFonts w:hint="eastAsia" w:ascii="黑体" w:hAnsi="华文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省级管理办公室将学生跟踪与服务工作纳入“英才计划”全年工作计划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联合中学、</w:t>
      </w:r>
      <w:r>
        <w:rPr>
          <w:rFonts w:hint="eastAsia" w:ascii="仿宋_GB2312" w:eastAsia="仿宋_GB2312"/>
          <w:sz w:val="32"/>
          <w:szCs w:val="32"/>
          <w:lang w:eastAsia="zh-CN"/>
        </w:rPr>
        <w:t>武汉大学</w:t>
      </w:r>
      <w:r>
        <w:rPr>
          <w:rFonts w:hint="eastAsia" w:ascii="仿宋_GB2312" w:eastAsia="仿宋_GB2312"/>
          <w:sz w:val="32"/>
          <w:szCs w:val="32"/>
        </w:rPr>
        <w:t>持续加强“英才库”共建共享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加强学生</w:t>
      </w:r>
      <w:r>
        <w:rPr>
          <w:rFonts w:hint="eastAsia" w:ascii="仿宋_GB2312" w:hAnsi="仿宋" w:eastAsia="仿宋_GB2312"/>
          <w:sz w:val="32"/>
          <w:szCs w:val="32"/>
        </w:rPr>
        <w:t>管理，增强学生的身份意识、认同感和归属感，发现和培养学生跟踪的骨干力量。</w:t>
      </w:r>
      <w:r>
        <w:rPr>
          <w:rFonts w:hint="eastAsia" w:ascii="仿宋_GB2312" w:eastAsia="仿宋_GB2312"/>
          <w:sz w:val="32"/>
          <w:szCs w:val="32"/>
        </w:rPr>
        <w:t>参与</w:t>
      </w:r>
      <w:r>
        <w:rPr>
          <w:rFonts w:ascii="仿宋_GB2312" w:eastAsia="仿宋_GB2312"/>
          <w:sz w:val="32"/>
          <w:szCs w:val="32"/>
        </w:rPr>
        <w:t>中学要</w:t>
      </w:r>
      <w:r>
        <w:rPr>
          <w:rFonts w:hint="eastAsia" w:ascii="仿宋_GB2312" w:eastAsia="仿宋_GB2312"/>
          <w:sz w:val="32"/>
          <w:szCs w:val="32"/>
        </w:rPr>
        <w:t>重点加强对学生毕业</w:t>
      </w:r>
      <w:r>
        <w:rPr>
          <w:rFonts w:ascii="仿宋_GB2312" w:eastAsia="仿宋_GB2312"/>
          <w:sz w:val="32"/>
          <w:szCs w:val="32"/>
        </w:rPr>
        <w:t>去向</w:t>
      </w:r>
      <w:r>
        <w:rPr>
          <w:rFonts w:hint="eastAsia" w:ascii="仿宋_GB2312" w:eastAsia="仿宋_GB2312"/>
          <w:sz w:val="32"/>
          <w:szCs w:val="32"/>
        </w:rPr>
        <w:t>进行追踪；实施</w:t>
      </w:r>
      <w:r>
        <w:rPr>
          <w:rFonts w:ascii="仿宋_GB2312" w:eastAsia="仿宋_GB2312"/>
          <w:sz w:val="32"/>
          <w:szCs w:val="32"/>
        </w:rPr>
        <w:t>高校要重点加强对</w:t>
      </w:r>
      <w:r>
        <w:rPr>
          <w:rFonts w:hint="eastAsia"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入本校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学生培养情况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特别是进入</w:t>
      </w:r>
      <w:r>
        <w:rPr>
          <w:rFonts w:ascii="仿宋_GB2312" w:hAnsi="宋体" w:eastAsia="仿宋_GB2312" w:cs="宋体"/>
          <w:color w:val="000000"/>
          <w:sz w:val="32"/>
          <w:szCs w:val="36"/>
        </w:rPr>
        <w:t>“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基础</w:t>
      </w:r>
      <w:r>
        <w:rPr>
          <w:rFonts w:ascii="仿宋_GB2312" w:hAnsi="宋体" w:eastAsia="仿宋_GB2312" w:cs="宋体"/>
          <w:color w:val="000000"/>
          <w:sz w:val="32"/>
          <w:szCs w:val="36"/>
        </w:rPr>
        <w:t>学科拔尖学生培养计划”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情况</w:t>
      </w:r>
      <w:r>
        <w:rPr>
          <w:rFonts w:ascii="仿宋_GB2312" w:hAnsi="宋体" w:eastAsia="仿宋_GB2312" w:cs="宋体"/>
          <w:color w:val="000000"/>
          <w:sz w:val="32"/>
          <w:szCs w:val="36"/>
        </w:rPr>
        <w:t>及后续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发展情况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追踪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；</w:t>
      </w:r>
      <w:r>
        <w:rPr>
          <w:rFonts w:hint="eastAsia" w:ascii="仿宋_GB2312" w:hAnsi="宋体" w:eastAsia="仿宋_GB2312" w:cs="宋体"/>
          <w:color w:val="000000"/>
          <w:sz w:val="32"/>
          <w:szCs w:val="36"/>
          <w:lang w:eastAsia="zh-CN"/>
        </w:rPr>
        <w:t>省级管理办公室要组织</w:t>
      </w:r>
      <w:r>
        <w:rPr>
          <w:rFonts w:hint="eastAsia" w:ascii="仿宋_GB2312" w:eastAsia="仿宋_GB2312"/>
          <w:sz w:val="32"/>
          <w:szCs w:val="32"/>
        </w:rPr>
        <w:t>往届学生积极参加“英才计划”活动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做好本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就学的“英才计划”学生联系指导工作，保持并增强“英才计划”吸引力和凝聚力。</w:t>
      </w:r>
    </w:p>
    <w:p>
      <w:pPr>
        <w:ind w:firstLine="640" w:firstLineChars="200"/>
        <w:contextualSpacing/>
        <w:rPr>
          <w:rFonts w:hint="eastAsia" w:ascii="黑体" w:hAnsi="华文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七、组织管理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湖北省“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英才计划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工作由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省科协、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省教育厅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联合主办，由省级管理办公室、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武汉大学和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中学共同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实施。具体职责如下：</w:t>
      </w:r>
    </w:p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（一）</w:t>
      </w:r>
      <w:r>
        <w:rPr>
          <w:rFonts w:hint="eastAsia" w:ascii="楷体_GB2312" w:hAnsi="宋体" w:eastAsia="楷体_GB2312" w:cs="仿宋_GB2312"/>
          <w:sz w:val="32"/>
          <w:szCs w:val="32"/>
          <w:lang w:eastAsia="zh-CN"/>
        </w:rPr>
        <w:t>省级管理办公室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湖北</w:t>
      </w:r>
      <w:r>
        <w:rPr>
          <w:rFonts w:hint="eastAsia" w:ascii="仿宋_GB2312" w:hAnsi="仿宋" w:eastAsia="仿宋_GB2312"/>
          <w:sz w:val="32"/>
          <w:szCs w:val="32"/>
        </w:rPr>
        <w:t>省科协与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湖北省</w:t>
      </w:r>
      <w:r>
        <w:rPr>
          <w:rFonts w:hint="eastAsia" w:ascii="仿宋_GB2312" w:hAnsi="仿宋" w:eastAsia="仿宋_GB2312"/>
          <w:sz w:val="32"/>
          <w:szCs w:val="32"/>
        </w:rPr>
        <w:t>教育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厅共同组成</w:t>
      </w:r>
      <w:r>
        <w:rPr>
          <w:rFonts w:hint="eastAsia" w:ascii="仿宋_GB2312" w:hAnsi="仿宋" w:eastAsia="仿宋_GB2312"/>
          <w:sz w:val="32"/>
          <w:szCs w:val="32"/>
        </w:rPr>
        <w:t>省级管理办公室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，日常管理工作由湖北省青少年科技中心承担</w:t>
      </w:r>
      <w:r>
        <w:rPr>
          <w:rFonts w:hint="eastAsia" w:ascii="仿宋_GB2312" w:hAnsi="仿宋" w:eastAsia="仿宋_GB2312"/>
          <w:sz w:val="32"/>
          <w:szCs w:val="32"/>
        </w:rPr>
        <w:t>，负责将“英才计划”纳入本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</w:t>
      </w:r>
      <w:r>
        <w:rPr>
          <w:rFonts w:hint="eastAsia" w:ascii="仿宋_GB2312" w:hAnsi="仿宋" w:eastAsia="仿宋_GB2312"/>
          <w:sz w:val="32"/>
          <w:szCs w:val="32"/>
        </w:rPr>
        <w:t>青少年科技创新人才培养整体规划、纳入中学生综合素质评价体系；制定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本省</w:t>
      </w:r>
      <w:r>
        <w:rPr>
          <w:rFonts w:hint="eastAsia" w:ascii="仿宋_GB2312" w:hAnsi="仿宋" w:eastAsia="仿宋_GB2312"/>
          <w:sz w:val="32"/>
          <w:szCs w:val="32"/>
        </w:rPr>
        <w:t>“英才计划”工作实施方案；确定参与中学，分配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</w:t>
      </w:r>
      <w:r>
        <w:rPr>
          <w:rFonts w:hint="eastAsia" w:ascii="仿宋_GB2312" w:hAnsi="仿宋" w:eastAsia="仿宋_GB2312"/>
          <w:sz w:val="32"/>
          <w:szCs w:val="32"/>
        </w:rPr>
        <w:t>学推荐名额；组织和推进本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</w:t>
      </w:r>
      <w:r>
        <w:rPr>
          <w:rFonts w:hint="eastAsia" w:ascii="仿宋_GB2312" w:hAnsi="仿宋" w:eastAsia="仿宋_GB2312"/>
          <w:sz w:val="32"/>
          <w:szCs w:val="32"/>
        </w:rPr>
        <w:t>中学生的推荐、选拔、培养工作；搭建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武汉大学</w:t>
      </w:r>
      <w:r>
        <w:rPr>
          <w:rFonts w:hint="eastAsia" w:ascii="仿宋_GB2312" w:hAnsi="仿宋" w:eastAsia="仿宋_GB2312"/>
          <w:sz w:val="32"/>
          <w:szCs w:val="32"/>
        </w:rPr>
        <w:t>导师与中学教师交流平台；做好“英才计划”宣讲工作；</w:t>
      </w:r>
      <w:r>
        <w:rPr>
          <w:rFonts w:hint="eastAsia" w:ascii="仿宋_GB2312" w:hAnsi="仿宋" w:eastAsia="仿宋_GB2312"/>
          <w:color w:val="auto"/>
          <w:spacing w:val="-6"/>
          <w:sz w:val="32"/>
          <w:szCs w:val="32"/>
        </w:rPr>
        <w:t>对</w:t>
      </w:r>
      <w:r>
        <w:rPr>
          <w:rFonts w:hint="eastAsia" w:ascii="仿宋_GB2312" w:hAnsi="仿宋" w:eastAsia="仿宋_GB2312"/>
          <w:color w:val="auto"/>
          <w:spacing w:val="-6"/>
          <w:sz w:val="32"/>
          <w:szCs w:val="32"/>
          <w:lang w:eastAsia="zh-CN"/>
        </w:rPr>
        <w:t>本省</w:t>
      </w:r>
      <w:r>
        <w:rPr>
          <w:rFonts w:hint="eastAsia" w:ascii="仿宋_GB2312" w:hAnsi="仿宋" w:eastAsia="仿宋_GB2312"/>
          <w:color w:val="auto"/>
          <w:spacing w:val="-6"/>
          <w:sz w:val="32"/>
          <w:szCs w:val="32"/>
        </w:rPr>
        <w:t>“英才计划”典型案例进行挖掘与宣传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总结评估；与全国管理办公室共同做好学生跟踪工作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华文细黑" w:eastAsia="仿宋_GB2312"/>
          <w:color w:val="auto"/>
          <w:sz w:val="32"/>
          <w:szCs w:val="32"/>
        </w:rPr>
        <w:t>组织</w:t>
      </w:r>
      <w:r>
        <w:rPr>
          <w:rFonts w:hint="eastAsia" w:ascii="仿宋_GB2312" w:hAnsi="华文细黑" w:eastAsia="仿宋_GB2312"/>
          <w:color w:val="auto"/>
          <w:sz w:val="32"/>
          <w:szCs w:val="32"/>
          <w:lang w:eastAsia="zh-CN"/>
        </w:rPr>
        <w:t>省级</w:t>
      </w:r>
      <w:r>
        <w:rPr>
          <w:rFonts w:hint="eastAsia" w:ascii="仿宋_GB2312" w:hAnsi="华文细黑" w:eastAsia="仿宋_GB2312"/>
          <w:color w:val="auto"/>
          <w:sz w:val="32"/>
          <w:szCs w:val="32"/>
        </w:rPr>
        <w:t>师生见面会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华文细黑" w:eastAsia="仿宋_GB2312"/>
          <w:color w:val="auto"/>
          <w:sz w:val="32"/>
          <w:szCs w:val="32"/>
        </w:rPr>
        <w:t>中期交流会，对各学科开展</w:t>
      </w:r>
      <w:r>
        <w:rPr>
          <w:rFonts w:hint="eastAsia" w:ascii="仿宋_GB2312" w:hAnsi="华文细黑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华文细黑" w:eastAsia="仿宋_GB2312"/>
          <w:color w:val="auto"/>
          <w:sz w:val="32"/>
          <w:szCs w:val="32"/>
        </w:rPr>
        <w:t>学科培养交流活动进行督导</w:t>
      </w:r>
      <w:r>
        <w:rPr>
          <w:rFonts w:hint="eastAsia" w:ascii="仿宋_GB2312" w:hAnsi="华文细黑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对实施中学指导教师的工作进行年度考核，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中国科协办公厅印发的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英才计划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项目经费管理办法》要求，对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考核优秀、良好的教师，分别给予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适当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奖补，用于补贴教师交通、通讯、邮寄费等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培养期结束，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省级管理办公室汇总</w:t>
      </w:r>
      <w:r>
        <w:rPr>
          <w:rFonts w:ascii="仿宋_GB2312" w:eastAsia="仿宋_GB2312"/>
          <w:color w:val="auto"/>
          <w:sz w:val="32"/>
          <w:szCs w:val="32"/>
        </w:rPr>
        <w:t>导师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提交的</w:t>
      </w:r>
      <w:r>
        <w:rPr>
          <w:rFonts w:hint="eastAsia" w:ascii="仿宋_GB2312" w:eastAsia="仿宋_GB2312"/>
          <w:color w:val="auto"/>
          <w:sz w:val="32"/>
          <w:szCs w:val="32"/>
        </w:rPr>
        <w:t>学习</w:t>
      </w:r>
      <w:r>
        <w:rPr>
          <w:rFonts w:ascii="仿宋_GB2312" w:eastAsia="仿宋_GB2312"/>
          <w:color w:val="auto"/>
          <w:sz w:val="32"/>
          <w:szCs w:val="32"/>
        </w:rPr>
        <w:t>态度、科研能力</w:t>
      </w:r>
      <w:r>
        <w:rPr>
          <w:rFonts w:hint="eastAsia" w:ascii="仿宋_GB2312" w:eastAsia="仿宋_GB2312"/>
          <w:color w:val="auto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并提交全国管理办公室。</w:t>
      </w:r>
    </w:p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</w:t>
      </w:r>
      <w:r>
        <w:rPr>
          <w:rFonts w:hint="eastAsia" w:ascii="楷体_GB2312" w:hAnsi="宋体" w:eastAsia="楷体_GB2312" w:cs="仿宋_GB2312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 w:cs="仿宋_GB2312"/>
          <w:sz w:val="32"/>
          <w:szCs w:val="32"/>
        </w:rPr>
        <w:t>）武汉大学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参与高校负责确定具体部门（如教务处、科研处等）协调和组织工作实施，将“英才计划”与“基础学科拔尖学生</w:t>
      </w:r>
      <w:r>
        <w:rPr>
          <w:rFonts w:ascii="仿宋_GB2312" w:hAnsi="仿宋" w:eastAsia="仿宋_GB2312"/>
          <w:sz w:val="32"/>
          <w:szCs w:val="32"/>
        </w:rPr>
        <w:t>培养计划”</w:t>
      </w:r>
      <w:r>
        <w:rPr>
          <w:rFonts w:hint="eastAsia" w:ascii="仿宋_GB2312" w:hAnsi="仿宋" w:eastAsia="仿宋_GB2312"/>
          <w:sz w:val="32"/>
          <w:szCs w:val="32"/>
        </w:rPr>
        <w:t>相</w:t>
      </w:r>
      <w:r>
        <w:rPr>
          <w:rFonts w:ascii="仿宋_GB2312" w:hAnsi="仿宋" w:eastAsia="仿宋_GB2312"/>
          <w:sz w:val="32"/>
          <w:szCs w:val="32"/>
        </w:rPr>
        <w:t>结合，共同部署，资源共享</w:t>
      </w:r>
      <w:r>
        <w:rPr>
          <w:rFonts w:hint="eastAsia" w:ascii="仿宋_GB2312" w:hAnsi="仿宋" w:eastAsia="仿宋_GB2312"/>
          <w:sz w:val="32"/>
          <w:szCs w:val="32"/>
        </w:rPr>
        <w:t>。具体职责</w:t>
      </w:r>
      <w:r>
        <w:rPr>
          <w:rFonts w:ascii="仿宋_GB2312" w:hAnsi="仿宋" w:eastAsia="仿宋_GB2312"/>
          <w:sz w:val="32"/>
          <w:szCs w:val="32"/>
        </w:rPr>
        <w:t>包括</w:t>
      </w:r>
      <w:r>
        <w:rPr>
          <w:rFonts w:hint="eastAsia" w:ascii="仿宋_GB2312" w:hAnsi="仿宋" w:eastAsia="仿宋_GB2312"/>
          <w:sz w:val="32"/>
          <w:szCs w:val="32"/>
        </w:rPr>
        <w:t>推荐导师人选；协助省</w:t>
      </w:r>
      <w:r>
        <w:rPr>
          <w:rFonts w:ascii="仿宋_GB2312" w:hAnsi="仿宋" w:eastAsia="仿宋_GB2312"/>
          <w:sz w:val="32"/>
          <w:szCs w:val="32"/>
        </w:rPr>
        <w:t>级办公室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做好</w:t>
      </w:r>
      <w:r>
        <w:rPr>
          <w:rFonts w:hint="eastAsia" w:ascii="仿宋_GB2312" w:hAnsi="仿宋" w:eastAsia="仿宋_GB2312"/>
          <w:sz w:val="32"/>
          <w:szCs w:val="32"/>
        </w:rPr>
        <w:t>学生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笔试、面试等</w:t>
      </w:r>
      <w:r>
        <w:rPr>
          <w:rFonts w:hint="eastAsia" w:ascii="仿宋_GB2312" w:hAnsi="仿宋" w:eastAsia="仿宋_GB2312"/>
          <w:sz w:val="32"/>
          <w:szCs w:val="32"/>
        </w:rPr>
        <w:t>选拔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；开放学校优质科技教育资源，推动培养工作与学校特色优势资源、特色活动相结合；</w:t>
      </w:r>
      <w:r>
        <w:rPr>
          <w:rFonts w:ascii="仿宋_GB2312" w:hAnsi="宋体" w:eastAsia="仿宋_GB2312" w:cs="宋体"/>
          <w:color w:val="000000"/>
          <w:sz w:val="32"/>
          <w:szCs w:val="36"/>
        </w:rPr>
        <w:t>组织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学生</w:t>
      </w:r>
      <w:r>
        <w:rPr>
          <w:rFonts w:ascii="仿宋_GB2312" w:hAnsi="宋体" w:eastAsia="仿宋_GB2312" w:cs="宋体"/>
          <w:color w:val="000000"/>
          <w:sz w:val="32"/>
          <w:szCs w:val="36"/>
        </w:rPr>
        <w:t>参加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科学实践</w:t>
      </w:r>
      <w:r>
        <w:rPr>
          <w:rFonts w:ascii="仿宋_GB2312" w:hAnsi="宋体" w:eastAsia="仿宋_GB2312" w:cs="宋体"/>
          <w:color w:val="000000"/>
          <w:sz w:val="32"/>
          <w:szCs w:val="36"/>
        </w:rPr>
        <w:t>、实习、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学术</w:t>
      </w:r>
      <w:r>
        <w:rPr>
          <w:rFonts w:ascii="仿宋_GB2312" w:hAnsi="宋体" w:eastAsia="仿宋_GB2312" w:cs="宋体"/>
          <w:color w:val="000000"/>
          <w:sz w:val="32"/>
          <w:szCs w:val="36"/>
        </w:rPr>
        <w:t>报告等活动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；拓展学生</w:t>
      </w:r>
      <w:r>
        <w:rPr>
          <w:rFonts w:ascii="仿宋_GB2312" w:hAnsi="宋体" w:eastAsia="仿宋_GB2312" w:cs="宋体"/>
          <w:color w:val="000000"/>
          <w:sz w:val="32"/>
          <w:szCs w:val="36"/>
        </w:rPr>
        <w:t>国际视野，组织推荐学生参加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国外</w:t>
      </w:r>
      <w:r>
        <w:rPr>
          <w:rFonts w:ascii="仿宋_GB2312" w:hAnsi="宋体" w:eastAsia="仿宋_GB2312" w:cs="宋体"/>
          <w:color w:val="000000"/>
          <w:sz w:val="32"/>
          <w:szCs w:val="36"/>
        </w:rPr>
        <w:t>夏令营、研讨会、短期考察等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国际</w:t>
      </w:r>
      <w:r>
        <w:rPr>
          <w:rFonts w:ascii="仿宋_GB2312" w:hAnsi="宋体" w:eastAsia="仿宋_GB2312" w:cs="宋体"/>
          <w:color w:val="000000"/>
          <w:sz w:val="32"/>
          <w:szCs w:val="36"/>
        </w:rPr>
        <w:t>科技交流活动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推动“英才计划”与大学教育、</w:t>
      </w:r>
      <w:r>
        <w:rPr>
          <w:rFonts w:ascii="仿宋_GB2312" w:hAnsi="宋体" w:eastAsia="仿宋_GB2312" w:cs="宋体"/>
          <w:color w:val="000000"/>
          <w:sz w:val="32"/>
          <w:szCs w:val="36"/>
        </w:rPr>
        <w:t>“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基础</w:t>
      </w:r>
      <w:r>
        <w:rPr>
          <w:rFonts w:ascii="仿宋_GB2312" w:hAnsi="宋体" w:eastAsia="仿宋_GB2312" w:cs="宋体"/>
          <w:color w:val="000000"/>
          <w:sz w:val="32"/>
          <w:szCs w:val="36"/>
        </w:rPr>
        <w:t>学科拔尖学生培养计划”</w:t>
      </w:r>
      <w:r>
        <w:rPr>
          <w:rFonts w:hint="eastAsia" w:ascii="仿宋_GB2312" w:hAnsi="宋体" w:eastAsia="仿宋_GB2312" w:cs="宋体"/>
          <w:color w:val="000000"/>
          <w:sz w:val="32"/>
          <w:szCs w:val="36"/>
        </w:rPr>
        <w:t>的衔接；</w:t>
      </w:r>
      <w:r>
        <w:rPr>
          <w:rFonts w:hint="eastAsia" w:ascii="仿宋_GB2312" w:hAnsi="仿宋" w:eastAsia="仿宋_GB2312"/>
          <w:sz w:val="32"/>
          <w:szCs w:val="32"/>
        </w:rPr>
        <w:t>完成年度</w:t>
      </w:r>
      <w:r>
        <w:rPr>
          <w:rFonts w:ascii="仿宋_GB2312" w:hAnsi="仿宋" w:eastAsia="仿宋_GB2312"/>
          <w:sz w:val="32"/>
          <w:szCs w:val="32"/>
        </w:rPr>
        <w:t>工作总结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协助</w:t>
      </w:r>
      <w:r>
        <w:rPr>
          <w:rFonts w:ascii="仿宋_GB2312" w:eastAsia="仿宋_GB2312"/>
          <w:sz w:val="32"/>
          <w:szCs w:val="32"/>
        </w:rPr>
        <w:t>做好各项保障工作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制定工作评价标准，对导师及培养团队工作量、工作成绩等方面给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予评定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，具体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工作评价标准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如下：</w:t>
      </w:r>
    </w:p>
    <w:p>
      <w:pPr>
        <w:ind w:firstLine="640" w:firstLineChars="200"/>
        <w:contextualSpacing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1．在工作平台对申报学生进行审核，按程序提出拟录取学生名单，通过面试，确定入选学生名单。</w:t>
      </w:r>
    </w:p>
    <w:p>
      <w:pPr>
        <w:ind w:firstLine="640" w:firstLineChars="200"/>
        <w:contextualSpacing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2．为入选学生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具体的、个性化的培养方案并具体组织实施。培养方案应根据学生的学科特长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认知特点，做到因材施教。</w:t>
      </w:r>
    </w:p>
    <w:p>
      <w:pPr>
        <w:ind w:firstLine="640" w:firstLineChars="200"/>
        <w:contextualSpacing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3．导师及团队应保证必要的</w:t>
      </w:r>
      <w:r>
        <w:rPr>
          <w:rFonts w:ascii="仿宋_GB2312" w:hAnsi="仿宋" w:eastAsia="仿宋_GB2312"/>
          <w:color w:val="auto"/>
          <w:sz w:val="32"/>
          <w:szCs w:val="32"/>
        </w:rPr>
        <w:t>时间和精力投入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培养工作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原则</w:t>
      </w:r>
      <w:r>
        <w:rPr>
          <w:rFonts w:ascii="仿宋_GB2312" w:eastAsia="仿宋_GB2312"/>
          <w:color w:val="auto"/>
          <w:sz w:val="32"/>
          <w:szCs w:val="32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应每月至少与学生面谈一次，对学生进行当面指导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contextualSpacing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4. </w:t>
      </w:r>
      <w:r>
        <w:rPr>
          <w:rFonts w:hint="eastAsia" w:ascii="仿宋_GB2312" w:eastAsia="仿宋_GB2312"/>
          <w:color w:val="auto"/>
          <w:sz w:val="32"/>
          <w:szCs w:val="32"/>
        </w:rPr>
        <w:t>导师及</w:t>
      </w:r>
      <w:r>
        <w:rPr>
          <w:rFonts w:ascii="仿宋_GB2312" w:eastAsia="仿宋_GB2312"/>
          <w:color w:val="auto"/>
          <w:sz w:val="32"/>
          <w:szCs w:val="32"/>
        </w:rPr>
        <w:t>团队应加强与中学教师的联系，可</w:t>
      </w:r>
      <w:r>
        <w:rPr>
          <w:rFonts w:hint="eastAsia" w:ascii="仿宋_GB2312" w:eastAsia="仿宋_GB2312"/>
          <w:color w:val="auto"/>
          <w:sz w:val="32"/>
          <w:szCs w:val="32"/>
        </w:rPr>
        <w:t>视情况聘任中学指导教师为</w:t>
      </w:r>
      <w:r>
        <w:rPr>
          <w:rFonts w:ascii="仿宋_GB2312" w:eastAsia="仿宋_GB2312"/>
          <w:color w:val="auto"/>
          <w:sz w:val="32"/>
          <w:szCs w:val="32"/>
        </w:rPr>
        <w:t>导师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助手</w:t>
      </w:r>
      <w:r>
        <w:rPr>
          <w:rFonts w:hint="eastAsia" w:ascii="仿宋_GB2312" w:eastAsia="仿宋_GB2312"/>
          <w:color w:val="auto"/>
          <w:sz w:val="32"/>
          <w:szCs w:val="32"/>
        </w:rPr>
        <w:t>，协助</w:t>
      </w:r>
      <w:r>
        <w:rPr>
          <w:rFonts w:ascii="仿宋_GB2312" w:eastAsia="仿宋_GB2312"/>
          <w:color w:val="auto"/>
          <w:sz w:val="32"/>
          <w:szCs w:val="32"/>
        </w:rPr>
        <w:t>导师督促学生</w:t>
      </w:r>
      <w:r>
        <w:rPr>
          <w:rFonts w:hint="eastAsia" w:ascii="仿宋_GB2312" w:eastAsia="仿宋_GB2312"/>
          <w:color w:val="auto"/>
          <w:sz w:val="32"/>
          <w:szCs w:val="32"/>
        </w:rPr>
        <w:t>积极</w:t>
      </w:r>
      <w:r>
        <w:rPr>
          <w:rFonts w:ascii="仿宋_GB2312" w:eastAsia="仿宋_GB2312"/>
          <w:color w:val="auto"/>
          <w:sz w:val="32"/>
          <w:szCs w:val="32"/>
        </w:rPr>
        <w:t>参与培养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   </w:t>
      </w:r>
    </w:p>
    <w:p>
      <w:pPr>
        <w:autoSpaceDE w:val="0"/>
        <w:autoSpaceDN w:val="0"/>
        <w:ind w:firstLine="640" w:firstLineChars="200"/>
        <w:contextualSpacing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>5．</w:t>
      </w:r>
      <w:r>
        <w:rPr>
          <w:rFonts w:hint="eastAsia" w:ascii="仿宋_GB2312" w:eastAsia="仿宋_GB2312"/>
          <w:color w:val="auto"/>
          <w:sz w:val="32"/>
          <w:szCs w:val="32"/>
        </w:rPr>
        <w:t>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师</w:t>
      </w:r>
      <w:r>
        <w:rPr>
          <w:rFonts w:hint="eastAsia" w:ascii="仿宋_GB2312" w:eastAsia="仿宋_GB2312"/>
          <w:color w:val="auto"/>
          <w:sz w:val="32"/>
          <w:szCs w:val="32"/>
        </w:rPr>
        <w:t>及</w:t>
      </w:r>
      <w:r>
        <w:rPr>
          <w:rFonts w:ascii="仿宋_GB2312" w:eastAsia="仿宋_GB2312"/>
          <w:color w:val="auto"/>
          <w:sz w:val="32"/>
          <w:szCs w:val="32"/>
        </w:rPr>
        <w:t>团队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应联合</w:t>
      </w:r>
      <w:r>
        <w:rPr>
          <w:rFonts w:ascii="仿宋_GB2312" w:hAnsi="仿宋" w:eastAsia="仿宋_GB2312"/>
          <w:color w:val="auto"/>
          <w:sz w:val="32"/>
          <w:szCs w:val="32"/>
        </w:rPr>
        <w:t>中学教师根据实际情况建立学生考勤制度，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结合学生日常培养情况对学生进行评价，不合格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学生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退出培养，并报备高校及省级管理办公室。</w:t>
      </w:r>
    </w:p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color w:val="auto"/>
          <w:sz w:val="32"/>
          <w:szCs w:val="32"/>
        </w:rPr>
      </w:pPr>
      <w:r>
        <w:rPr>
          <w:rFonts w:hint="eastAsia" w:ascii="楷体_GB2312" w:hAnsi="宋体" w:eastAsia="楷体_GB2312" w:cs="仿宋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 w:cs="仿宋_GB2312"/>
          <w:color w:val="auto"/>
          <w:sz w:val="32"/>
          <w:szCs w:val="32"/>
        </w:rPr>
        <w:t>）</w:t>
      </w:r>
      <w:r>
        <w:rPr>
          <w:rFonts w:hint="eastAsia" w:ascii="楷体_GB2312" w:hAnsi="宋体" w:eastAsia="楷体_GB2312" w:cs="仿宋_GB2312"/>
          <w:color w:val="auto"/>
          <w:sz w:val="32"/>
          <w:szCs w:val="32"/>
          <w:lang w:eastAsia="zh-CN"/>
        </w:rPr>
        <w:t>参与</w:t>
      </w:r>
      <w:r>
        <w:rPr>
          <w:rFonts w:hint="eastAsia" w:ascii="楷体_GB2312" w:hAnsi="宋体" w:eastAsia="楷体_GB2312" w:cs="仿宋_GB2312"/>
          <w:color w:val="auto"/>
          <w:sz w:val="32"/>
          <w:szCs w:val="32"/>
        </w:rPr>
        <w:t>中学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参与中学负责推荐品学兼优、学有余力、对基础学科具有浓厚兴趣的中学生；</w:t>
      </w:r>
      <w:r>
        <w:rPr>
          <w:rFonts w:hint="eastAsia" w:ascii="仿宋_GB2312" w:eastAsia="仿宋_GB2312"/>
          <w:sz w:val="32"/>
          <w:szCs w:val="32"/>
        </w:rPr>
        <w:t>组建以校领导为负责人，由科技教师等有关人员组成的指导团队，</w:t>
      </w:r>
      <w:r>
        <w:rPr>
          <w:rFonts w:hint="eastAsia" w:ascii="仿宋_GB2312" w:hAnsi="仿宋" w:eastAsia="仿宋_GB2312"/>
          <w:sz w:val="32"/>
          <w:szCs w:val="32"/>
        </w:rPr>
        <w:t>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派</w:t>
      </w:r>
      <w:r>
        <w:rPr>
          <w:rFonts w:hint="eastAsia" w:ascii="仿宋_GB2312" w:hAnsi="仿宋" w:eastAsia="仿宋_GB2312"/>
          <w:sz w:val="32"/>
          <w:szCs w:val="32"/>
        </w:rPr>
        <w:t>专人负责学生日常联系，配备学科教师支持学生开展课题研究；</w:t>
      </w:r>
      <w:r>
        <w:rPr>
          <w:rFonts w:hint="eastAsia" w:ascii="仿宋_GB2312" w:eastAsia="仿宋_GB2312"/>
          <w:sz w:val="32"/>
          <w:szCs w:val="32"/>
        </w:rPr>
        <w:t>建立与导师团队、省级管理办公室的有效沟通机制，实时反馈培养工作开展情况；</w:t>
      </w:r>
      <w:r>
        <w:rPr>
          <w:rFonts w:hint="eastAsia" w:ascii="仿宋_GB2312" w:hAnsi="仿宋" w:eastAsia="仿宋_GB2312"/>
          <w:sz w:val="32"/>
          <w:szCs w:val="32"/>
        </w:rPr>
        <w:t>将“英才计划”纳入本校研究性学习、学科拓展、科技选修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课程</w:t>
      </w:r>
      <w:r>
        <w:rPr>
          <w:rFonts w:hint="eastAsia" w:ascii="仿宋_GB2312" w:hAnsi="仿宋" w:eastAsia="仿宋_GB2312"/>
          <w:sz w:val="32"/>
          <w:szCs w:val="32"/>
        </w:rPr>
        <w:t>、创新实践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课程</w:t>
      </w:r>
      <w:r>
        <w:rPr>
          <w:rFonts w:hint="eastAsia" w:ascii="仿宋_GB2312" w:hAnsi="仿宋" w:eastAsia="仿宋_GB2312"/>
          <w:sz w:val="32"/>
          <w:szCs w:val="32"/>
        </w:rPr>
        <w:t>等课程体系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配合</w:t>
      </w:r>
      <w:r>
        <w:rPr>
          <w:rFonts w:ascii="仿宋_GB2312" w:hAnsi="仿宋" w:eastAsia="仿宋_GB2312"/>
          <w:color w:val="auto"/>
          <w:sz w:val="32"/>
          <w:szCs w:val="32"/>
        </w:rPr>
        <w:t>省级管理办公室做好学生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跟踪</w:t>
      </w:r>
      <w:r>
        <w:rPr>
          <w:rFonts w:ascii="仿宋_GB2312" w:hAnsi="仿宋" w:eastAsia="仿宋_GB2312"/>
          <w:color w:val="auto"/>
          <w:sz w:val="32"/>
          <w:szCs w:val="32"/>
        </w:rPr>
        <w:t>工作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制定工作评价</w:t>
      </w:r>
      <w:r>
        <w:rPr>
          <w:rFonts w:hint="eastAsia" w:ascii="仿宋_GB2312" w:hAnsi="仿宋" w:eastAsia="仿宋_GB2312"/>
          <w:sz w:val="32"/>
          <w:szCs w:val="32"/>
        </w:rPr>
        <w:t>标准，对中学负责教师工作量、工作成绩等方面给予评定；</w:t>
      </w:r>
      <w:r>
        <w:rPr>
          <w:rFonts w:hint="eastAsia" w:ascii="仿宋_GB2312" w:eastAsia="仿宋_GB2312"/>
          <w:sz w:val="32"/>
          <w:szCs w:val="32"/>
        </w:rPr>
        <w:t>进一步加强校内宣传与</w:t>
      </w:r>
      <w:r>
        <w:rPr>
          <w:rFonts w:ascii="仿宋_GB2312" w:eastAsia="仿宋_GB2312"/>
          <w:sz w:val="32"/>
          <w:szCs w:val="32"/>
        </w:rPr>
        <w:t>宣讲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扩大受益面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完成年度</w:t>
      </w:r>
      <w:r>
        <w:rPr>
          <w:rFonts w:ascii="仿宋_GB2312" w:hAnsi="仿宋" w:eastAsia="仿宋_GB2312"/>
          <w:sz w:val="32"/>
          <w:szCs w:val="32"/>
        </w:rPr>
        <w:t>工作总结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协助</w:t>
      </w:r>
      <w:r>
        <w:rPr>
          <w:rFonts w:ascii="仿宋_GB2312" w:eastAsia="仿宋_GB2312"/>
          <w:sz w:val="32"/>
          <w:szCs w:val="32"/>
        </w:rPr>
        <w:t>做好各项保障工作。</w:t>
      </w:r>
    </w:p>
    <w:p>
      <w:pPr>
        <w:autoSpaceDE w:val="0"/>
        <w:autoSpaceDN w:val="0"/>
        <w:ind w:firstLine="640" w:firstLineChars="200"/>
        <w:contextualSpacing/>
        <w:rPr>
          <w:rFonts w:hint="eastAsia" w:ascii="仿宋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</w:t>
      </w:r>
      <w:r>
        <w:rPr>
          <w:rFonts w:hint="eastAsia" w:ascii="楷体_GB2312" w:hAnsi="宋体" w:eastAsia="楷体_GB2312" w:cs="仿宋_GB2312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 w:cs="仿宋_GB2312"/>
          <w:sz w:val="32"/>
          <w:szCs w:val="32"/>
        </w:rPr>
        <w:t>）</w:t>
      </w:r>
      <w:r>
        <w:rPr>
          <w:rFonts w:hint="eastAsia" w:ascii="楷体_GB2312" w:hAnsi="宋体" w:eastAsia="楷体_GB2312" w:cs="仿宋_GB2312"/>
          <w:sz w:val="32"/>
          <w:szCs w:val="32"/>
          <w:lang w:eastAsia="zh-CN"/>
        </w:rPr>
        <w:t>入选学生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培养过程中，学生应主动与导师联系，按时按要求完成培养任务，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每月至少主动与导师及培养团队沟通一次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每两周至少参加一次培养活动。每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次活动结束后，应及时在工作平台上填写《成长日志》或《面谈记录》</w:t>
      </w:r>
      <w:bookmarkEnd w:id="2"/>
      <w:bookmarkStart w:id="3" w:name="_Toc35708920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至少每月在网络平台提交一篇成长日志。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．积极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全国、省级组织的论坛、学术会议、夏（冬）令营、科考等交流活动。</w:t>
      </w:r>
    </w:p>
    <w:p>
      <w:pPr>
        <w:ind w:firstLine="640" w:firstLine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提交全年培养总结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，包括课题报告、培养报告、读书报告、实验记录、小论文、《成长日志》等资料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contextualSpacing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六、</w:t>
      </w:r>
      <w:r>
        <w:rPr>
          <w:rFonts w:hint="eastAsia" w:ascii="黑体" w:hAnsi="华文仿宋" w:eastAsia="黑体"/>
          <w:sz w:val="32"/>
          <w:szCs w:val="32"/>
          <w:lang w:eastAsia="zh-CN"/>
        </w:rPr>
        <w:t>进度</w:t>
      </w:r>
      <w:r>
        <w:rPr>
          <w:rFonts w:hint="eastAsia" w:ascii="黑体" w:hAnsi="华文仿宋" w:eastAsia="黑体"/>
          <w:sz w:val="32"/>
          <w:szCs w:val="32"/>
        </w:rPr>
        <w:t>安排</w:t>
      </w:r>
    </w:p>
    <w:bookmarkEnd w:id="3"/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（一）推荐导师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2019年11月20日前：</w:t>
      </w:r>
      <w:r>
        <w:rPr>
          <w:rFonts w:hint="eastAsia" w:ascii="仿宋_GB2312" w:hAnsi="仿宋" w:eastAsia="仿宋_GB2312"/>
          <w:sz w:val="32"/>
          <w:szCs w:val="32"/>
        </w:rPr>
        <w:t>参与高校推荐符合条件的导师，经</w:t>
      </w:r>
      <w:r>
        <w:rPr>
          <w:rFonts w:ascii="仿宋_GB2312" w:hAnsi="仿宋" w:eastAsia="仿宋_GB2312"/>
          <w:sz w:val="32"/>
          <w:szCs w:val="32"/>
        </w:rPr>
        <w:t>省级管理办公室审定后</w:t>
      </w:r>
      <w:r>
        <w:rPr>
          <w:rFonts w:hint="eastAsia" w:ascii="仿宋_GB2312" w:hAnsi="仿宋" w:eastAsia="仿宋_GB2312"/>
          <w:sz w:val="32"/>
          <w:szCs w:val="32"/>
        </w:rPr>
        <w:t>，导师网上录入个人</w:t>
      </w:r>
      <w:r>
        <w:rPr>
          <w:rFonts w:ascii="仿宋_GB2312" w:hAnsi="仿宋" w:eastAsia="仿宋_GB2312"/>
          <w:sz w:val="32"/>
          <w:szCs w:val="32"/>
        </w:rPr>
        <w:t>和培养团队</w:t>
      </w:r>
      <w:r>
        <w:rPr>
          <w:rFonts w:hint="eastAsia" w:ascii="仿宋_GB2312" w:hAnsi="仿宋" w:eastAsia="仿宋_GB2312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（www.ycjh.org.cn）。</w:t>
      </w:r>
    </w:p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（二）学生网上报名</w:t>
      </w:r>
      <w:r>
        <w:rPr>
          <w:rFonts w:hint="eastAsia" w:ascii="楷体_GB2312" w:hAnsi="宋体" w:eastAsia="楷体_GB2312" w:cs="仿宋_GB2312"/>
          <w:sz w:val="32"/>
          <w:szCs w:val="32"/>
          <w:lang w:eastAsia="zh-CN"/>
        </w:rPr>
        <w:t>，省级管理办公室审核</w:t>
      </w:r>
    </w:p>
    <w:p>
      <w:pPr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年11月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12月6</w:t>
      </w:r>
      <w:r>
        <w:rPr>
          <w:rFonts w:hint="eastAsia" w:ascii="仿宋_GB2312" w:hAnsi="仿宋" w:eastAsia="仿宋_GB2312"/>
          <w:sz w:val="32"/>
          <w:szCs w:val="32"/>
        </w:rPr>
        <w:t>日：符合申报标准的学生根据个人兴趣爱好、学科特长在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英才计划”网络工作平台上申报并选报导师（继续</w:t>
      </w:r>
      <w:r>
        <w:rPr>
          <w:rFonts w:ascii="仿宋_GB2312" w:hAnsi="仿宋" w:eastAsia="仿宋_GB2312"/>
          <w:sz w:val="32"/>
          <w:szCs w:val="32"/>
        </w:rPr>
        <w:t>培养学生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遴选</w:t>
      </w:r>
      <w:r>
        <w:rPr>
          <w:rFonts w:ascii="仿宋_GB2312" w:hAnsi="仿宋" w:eastAsia="仿宋_GB2312"/>
          <w:sz w:val="32"/>
          <w:szCs w:val="32"/>
        </w:rPr>
        <w:t>程序与</w:t>
      </w:r>
      <w:r>
        <w:rPr>
          <w:rFonts w:hint="eastAsia" w:ascii="仿宋_GB2312" w:hAnsi="仿宋" w:eastAsia="仿宋_GB2312"/>
          <w:sz w:val="32"/>
          <w:szCs w:val="32"/>
        </w:rPr>
        <w:t>新</w:t>
      </w:r>
      <w:r>
        <w:rPr>
          <w:rFonts w:ascii="仿宋_GB2312" w:hAnsi="仿宋" w:eastAsia="仿宋_GB2312"/>
          <w:sz w:val="32"/>
          <w:szCs w:val="32"/>
        </w:rPr>
        <w:t>生相同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中学推荐至省级管理办公室审核通过。</w:t>
      </w:r>
    </w:p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（三）学生学科潜质测试</w:t>
      </w:r>
    </w:p>
    <w:p>
      <w:pPr>
        <w:spacing w:line="580" w:lineRule="exact"/>
        <w:ind w:firstLine="640" w:firstLineChars="200"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日：省级</w:t>
      </w:r>
      <w:r>
        <w:rPr>
          <w:rFonts w:ascii="仿宋_GB2312" w:hAnsi="仿宋" w:eastAsia="仿宋_GB2312"/>
          <w:sz w:val="32"/>
          <w:szCs w:val="32"/>
        </w:rPr>
        <w:t>管理办公室和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高校</w:t>
      </w:r>
      <w:r>
        <w:rPr>
          <w:rFonts w:hint="eastAsia" w:ascii="仿宋_GB2312" w:hAnsi="仿宋" w:eastAsia="仿宋_GB2312"/>
          <w:sz w:val="32"/>
          <w:szCs w:val="32"/>
        </w:rPr>
        <w:t>组织</w:t>
      </w:r>
      <w:r>
        <w:rPr>
          <w:rFonts w:ascii="仿宋_GB2312" w:hAnsi="仿宋" w:eastAsia="仿宋_GB2312"/>
          <w:sz w:val="32"/>
          <w:szCs w:val="32"/>
        </w:rPr>
        <w:t>学生</w:t>
      </w:r>
      <w:r>
        <w:rPr>
          <w:rFonts w:hint="eastAsia" w:ascii="仿宋_GB2312" w:hAnsi="仿宋" w:eastAsia="仿宋_GB2312"/>
          <w:sz w:val="32"/>
          <w:szCs w:val="32"/>
        </w:rPr>
        <w:t>进行</w:t>
      </w:r>
      <w:r>
        <w:rPr>
          <w:rFonts w:ascii="仿宋_GB2312" w:hAnsi="仿宋" w:eastAsia="仿宋_GB2312"/>
          <w:sz w:val="32"/>
          <w:szCs w:val="32"/>
        </w:rPr>
        <w:t>学科</w:t>
      </w:r>
      <w:r>
        <w:rPr>
          <w:rFonts w:hint="eastAsia" w:ascii="仿宋_GB2312" w:hAnsi="仿宋" w:eastAsia="仿宋_GB2312"/>
          <w:sz w:val="32"/>
          <w:szCs w:val="32"/>
        </w:rPr>
        <w:t>潜质</w:t>
      </w:r>
      <w:r>
        <w:rPr>
          <w:rFonts w:ascii="仿宋_GB2312" w:hAnsi="仿宋" w:eastAsia="仿宋_GB2312"/>
          <w:sz w:val="32"/>
          <w:szCs w:val="32"/>
        </w:rPr>
        <w:t>测试。</w:t>
      </w:r>
    </w:p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（四）</w:t>
      </w:r>
      <w:r>
        <w:rPr>
          <w:rFonts w:hint="eastAsia" w:ascii="楷体_GB2312" w:hAnsi="宋体" w:eastAsia="楷体_GB2312" w:cs="仿宋_GB2312"/>
          <w:sz w:val="32"/>
          <w:szCs w:val="32"/>
          <w:lang w:eastAsia="zh-CN"/>
        </w:rPr>
        <w:t>高校</w:t>
      </w:r>
      <w:r>
        <w:rPr>
          <w:rFonts w:hint="eastAsia" w:ascii="楷体_GB2312" w:hAnsi="宋体" w:eastAsia="楷体_GB2312" w:cs="仿宋_GB2312"/>
          <w:sz w:val="32"/>
          <w:szCs w:val="32"/>
        </w:rPr>
        <w:t>网上初审</w:t>
      </w:r>
    </w:p>
    <w:p>
      <w:pPr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月11-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高校组织有关人员</w:t>
      </w:r>
      <w:r>
        <w:rPr>
          <w:rFonts w:hint="eastAsia" w:ascii="仿宋_GB2312" w:hAnsi="仿宋" w:eastAsia="仿宋_GB2312"/>
          <w:sz w:val="32"/>
          <w:szCs w:val="32"/>
        </w:rPr>
        <w:t>根据学生申报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材料</w:t>
      </w:r>
      <w:r>
        <w:rPr>
          <w:rFonts w:hint="eastAsia" w:ascii="仿宋_GB2312" w:hAnsi="仿宋" w:eastAsia="仿宋_GB2312"/>
          <w:sz w:val="32"/>
          <w:szCs w:val="32"/>
        </w:rPr>
        <w:t>及</w:t>
      </w:r>
      <w:r>
        <w:rPr>
          <w:rFonts w:ascii="仿宋_GB2312" w:hAnsi="仿宋" w:eastAsia="仿宋_GB2312"/>
          <w:sz w:val="32"/>
          <w:szCs w:val="32"/>
        </w:rPr>
        <w:t>测试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结果</w:t>
      </w:r>
      <w:r>
        <w:rPr>
          <w:rFonts w:hint="eastAsia" w:ascii="仿宋_GB2312" w:hAnsi="仿宋" w:eastAsia="仿宋_GB2312"/>
          <w:sz w:val="32"/>
          <w:szCs w:val="32"/>
        </w:rPr>
        <w:t>，进行</w:t>
      </w:r>
      <w:r>
        <w:rPr>
          <w:rFonts w:ascii="仿宋_GB2312" w:hAnsi="仿宋" w:eastAsia="仿宋_GB2312"/>
          <w:sz w:val="32"/>
          <w:szCs w:val="32"/>
        </w:rPr>
        <w:t>网上</w:t>
      </w:r>
      <w:r>
        <w:rPr>
          <w:rFonts w:hint="eastAsia" w:ascii="仿宋_GB2312" w:hAnsi="仿宋" w:eastAsia="仿宋_GB2312"/>
          <w:sz w:val="32"/>
          <w:szCs w:val="32"/>
        </w:rPr>
        <w:t>初审。</w:t>
      </w:r>
    </w:p>
    <w:p>
      <w:pPr>
        <w:autoSpaceDE w:val="0"/>
        <w:autoSpaceDN w:val="0"/>
        <w:ind w:firstLine="640" w:firstLineChars="200"/>
        <w:contextualSpacing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（五）导师面试，报送学生名单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日：省级管理办公室</w:t>
      </w:r>
      <w:r>
        <w:rPr>
          <w:rFonts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高校按学科组织面试工作，确定入选学生</w:t>
      </w:r>
      <w:r>
        <w:rPr>
          <w:rFonts w:hint="eastAsia" w:ascii="仿宋_GB2312" w:eastAsia="仿宋_GB2312"/>
          <w:sz w:val="32"/>
          <w:szCs w:val="32"/>
        </w:rPr>
        <w:t>名单</w:t>
      </w:r>
      <w:r>
        <w:rPr>
          <w:rFonts w:hint="eastAsia" w:ascii="仿宋_GB2312" w:hAnsi="仿宋" w:eastAsia="仿宋_GB2312"/>
          <w:b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省级管理办公室</w:t>
      </w:r>
      <w:r>
        <w:rPr>
          <w:rFonts w:hint="eastAsia" w:ascii="仿宋_GB2312" w:hAnsi="仿宋" w:eastAsia="仿宋_GB2312"/>
          <w:sz w:val="32"/>
          <w:szCs w:val="32"/>
        </w:rPr>
        <w:t>将</w:t>
      </w:r>
      <w:r>
        <w:rPr>
          <w:rFonts w:ascii="仿宋_GB2312" w:hAnsi="仿宋" w:eastAsia="仿宋_GB2312"/>
          <w:sz w:val="32"/>
          <w:szCs w:val="32"/>
        </w:rPr>
        <w:t>入选学生名单报全国管理办公室备案。</w:t>
      </w:r>
    </w:p>
    <w:p>
      <w:pPr>
        <w:ind w:firstLine="640" w:firstLineChars="200"/>
        <w:contextualSpacing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>组织师生见面会</w:t>
      </w:r>
    </w:p>
    <w:p>
      <w:pPr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年1月1</w:t>
      </w:r>
      <w:r>
        <w:rPr>
          <w:rFonts w:ascii="仿宋_GB2312" w:hAnsi="仿宋" w:eastAsia="仿宋_GB2312"/>
          <w:sz w:val="32"/>
          <w:szCs w:val="32"/>
        </w:rPr>
        <w:t>-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日：</w:t>
      </w:r>
      <w:r>
        <w:rPr>
          <w:rFonts w:ascii="仿宋_GB2312" w:hAnsi="仿宋" w:eastAsia="仿宋_GB2312"/>
          <w:sz w:val="32"/>
          <w:szCs w:val="32"/>
        </w:rPr>
        <w:t>省</w:t>
      </w:r>
      <w:r>
        <w:rPr>
          <w:rFonts w:hint="eastAsia" w:ascii="仿宋_GB2312" w:hAnsi="仿宋" w:eastAsia="仿宋_GB2312"/>
          <w:sz w:val="32"/>
          <w:szCs w:val="32"/>
        </w:rPr>
        <w:t>级</w:t>
      </w:r>
      <w:r>
        <w:rPr>
          <w:rFonts w:ascii="仿宋_GB2312" w:hAnsi="仿宋" w:eastAsia="仿宋_GB2312"/>
          <w:sz w:val="32"/>
          <w:szCs w:val="32"/>
        </w:rPr>
        <w:t>管理办公室组织</w:t>
      </w:r>
      <w:r>
        <w:rPr>
          <w:rFonts w:hint="eastAsia" w:ascii="仿宋_GB2312" w:hAnsi="仿宋" w:eastAsia="仿宋_GB2312"/>
          <w:sz w:val="32"/>
          <w:szCs w:val="32"/>
        </w:rPr>
        <w:t>高校</w:t>
      </w:r>
      <w:r>
        <w:rPr>
          <w:rFonts w:ascii="仿宋_GB2312" w:hAnsi="仿宋" w:eastAsia="仿宋_GB2312"/>
          <w:sz w:val="32"/>
          <w:szCs w:val="32"/>
        </w:rPr>
        <w:t>导师、</w:t>
      </w:r>
      <w:r>
        <w:rPr>
          <w:rFonts w:hint="eastAsia" w:ascii="仿宋_GB2312" w:hAnsi="仿宋" w:eastAsia="仿宋_GB2312"/>
          <w:sz w:val="32"/>
          <w:szCs w:val="32"/>
        </w:rPr>
        <w:t>学生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ascii="仿宋_GB2312" w:hAnsi="仿宋" w:eastAsia="仿宋_GB2312"/>
          <w:sz w:val="32"/>
          <w:szCs w:val="32"/>
        </w:rPr>
        <w:t>中学</w:t>
      </w:r>
      <w:r>
        <w:rPr>
          <w:rFonts w:hint="eastAsia" w:ascii="仿宋_GB2312" w:hAnsi="仿宋" w:eastAsia="仿宋_GB2312"/>
          <w:sz w:val="32"/>
          <w:szCs w:val="32"/>
        </w:rPr>
        <w:t>指导</w:t>
      </w:r>
      <w:r>
        <w:rPr>
          <w:rFonts w:ascii="仿宋_GB2312" w:hAnsi="仿宋" w:eastAsia="仿宋_GB2312"/>
          <w:sz w:val="32"/>
          <w:szCs w:val="32"/>
        </w:rPr>
        <w:t>教师</w:t>
      </w:r>
      <w:r>
        <w:rPr>
          <w:rFonts w:hint="eastAsia" w:ascii="仿宋_GB2312" w:hAnsi="仿宋" w:eastAsia="仿宋_GB2312"/>
          <w:sz w:val="32"/>
          <w:szCs w:val="32"/>
        </w:rPr>
        <w:t>和</w:t>
      </w:r>
      <w:r>
        <w:rPr>
          <w:rFonts w:ascii="仿宋_GB2312" w:hAnsi="仿宋" w:eastAsia="仿宋_GB2312"/>
          <w:sz w:val="32"/>
          <w:szCs w:val="32"/>
        </w:rPr>
        <w:t>家长</w:t>
      </w:r>
      <w:r>
        <w:rPr>
          <w:rFonts w:hint="eastAsia" w:ascii="仿宋_GB2312" w:hAnsi="仿宋" w:eastAsia="仿宋_GB2312"/>
          <w:sz w:val="32"/>
          <w:szCs w:val="32"/>
        </w:rPr>
        <w:t>共同参加</w:t>
      </w:r>
      <w:r>
        <w:rPr>
          <w:rFonts w:ascii="仿宋_GB2312" w:hAnsi="仿宋" w:eastAsia="仿宋_GB2312"/>
          <w:sz w:val="32"/>
          <w:szCs w:val="32"/>
        </w:rPr>
        <w:t>的师生见面会，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" w:eastAsia="仿宋_GB2312"/>
          <w:sz w:val="32"/>
          <w:szCs w:val="32"/>
        </w:rPr>
        <w:t>明确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英才</w:t>
      </w:r>
      <w:r>
        <w:rPr>
          <w:rFonts w:ascii="仿宋_GB2312" w:hAnsi="仿宋" w:eastAsia="仿宋_GB2312"/>
          <w:sz w:val="32"/>
          <w:szCs w:val="32"/>
        </w:rPr>
        <w:t>计划”</w:t>
      </w:r>
      <w:r>
        <w:rPr>
          <w:rFonts w:hint="eastAsia" w:ascii="仿宋_GB2312" w:hAnsi="仿宋" w:eastAsia="仿宋_GB2312"/>
          <w:sz w:val="32"/>
          <w:szCs w:val="32"/>
        </w:rPr>
        <w:t>的目的意义、培养</w:t>
      </w:r>
      <w:r>
        <w:rPr>
          <w:rFonts w:ascii="仿宋_GB2312" w:hAnsi="仿宋" w:eastAsia="仿宋_GB2312"/>
          <w:sz w:val="32"/>
          <w:szCs w:val="32"/>
        </w:rPr>
        <w:t>内容和参与</w:t>
      </w:r>
      <w:r>
        <w:rPr>
          <w:rFonts w:hint="eastAsia" w:ascii="仿宋_GB2312" w:hAnsi="仿宋" w:eastAsia="仿宋_GB2312"/>
          <w:sz w:val="32"/>
          <w:szCs w:val="32"/>
        </w:rPr>
        <w:t>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ascii="仿宋_GB2312" w:hAnsi="仿宋" w:eastAsia="仿宋_GB2312"/>
          <w:sz w:val="32"/>
          <w:szCs w:val="32"/>
        </w:rPr>
        <w:t>导师</w:t>
      </w:r>
      <w:r>
        <w:rPr>
          <w:rFonts w:hint="eastAsia" w:ascii="仿宋_GB2312" w:hAnsi="仿宋" w:eastAsia="仿宋_GB2312"/>
          <w:sz w:val="32"/>
          <w:szCs w:val="32"/>
        </w:rPr>
        <w:t>与学生、中学</w:t>
      </w:r>
      <w:r>
        <w:rPr>
          <w:rFonts w:ascii="仿宋_GB2312" w:hAnsi="仿宋" w:eastAsia="仿宋_GB2312"/>
          <w:sz w:val="32"/>
          <w:szCs w:val="32"/>
        </w:rPr>
        <w:t>老师建立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联系</w:t>
      </w:r>
      <w:r>
        <w:rPr>
          <w:rFonts w:hint="eastAsia" w:ascii="仿宋_GB2312" w:hAnsi="仿宋" w:eastAsia="仿宋_GB2312"/>
          <w:sz w:val="32"/>
          <w:szCs w:val="32"/>
        </w:rPr>
        <w:t>对接</w:t>
      </w:r>
      <w:r>
        <w:rPr>
          <w:rFonts w:ascii="仿宋_GB2312" w:hAnsi="仿宋" w:eastAsia="仿宋_GB2312"/>
          <w:sz w:val="32"/>
          <w:szCs w:val="32"/>
        </w:rPr>
        <w:t>机制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contextualSpacing/>
        <w:rPr>
          <w:rFonts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（七）学生培养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-12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学生进入正式培养阶段，由导师根据学生兴趣</w:t>
      </w:r>
      <w:r>
        <w:rPr>
          <w:rFonts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实际情况提出培养计划，师生共同实施。省级管理办公室和高校适时开展中期评价。全国</w:t>
      </w:r>
      <w:r>
        <w:rPr>
          <w:rFonts w:ascii="仿宋_GB2312" w:hAnsi="仿宋" w:eastAsia="仿宋_GB2312"/>
          <w:sz w:val="32"/>
          <w:szCs w:val="32"/>
        </w:rPr>
        <w:t>管理办公室将组织冬令营、夏令营、野外科学考察等综合实践活动。</w:t>
      </w:r>
    </w:p>
    <w:p>
      <w:pPr>
        <w:autoSpaceDE w:val="0"/>
        <w:autoSpaceDN w:val="0"/>
        <w:ind w:firstLine="640" w:firstLineChars="200"/>
        <w:contextualSpacing/>
        <w:rPr>
          <w:rFonts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</w:t>
      </w:r>
      <w:r>
        <w:rPr>
          <w:rFonts w:hint="eastAsia" w:ascii="楷体_GB2312" w:hAnsi="宋体" w:eastAsia="楷体_GB2312" w:cs="仿宋_GB2312"/>
          <w:sz w:val="32"/>
          <w:szCs w:val="32"/>
          <w:lang w:eastAsia="zh-CN"/>
        </w:rPr>
        <w:t>八</w:t>
      </w:r>
      <w:r>
        <w:rPr>
          <w:rFonts w:hint="eastAsia" w:ascii="楷体_GB2312" w:hAnsi="宋体" w:eastAsia="楷体_GB2312" w:cs="仿宋_GB2312"/>
          <w:sz w:val="32"/>
          <w:szCs w:val="32"/>
        </w:rPr>
        <w:t>）年度评价与</w:t>
      </w:r>
      <w:r>
        <w:rPr>
          <w:rFonts w:ascii="楷体_GB2312" w:hAnsi="宋体" w:eastAsia="楷体_GB2312" w:cs="仿宋_GB2312"/>
          <w:sz w:val="32"/>
          <w:szCs w:val="32"/>
        </w:rPr>
        <w:t>总结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1-12</w:t>
      </w:r>
      <w:r>
        <w:rPr>
          <w:rFonts w:hint="eastAsia" w:ascii="仿宋_GB2312" w:hAnsi="仿宋" w:eastAsia="仿宋_GB2312"/>
          <w:sz w:val="32"/>
          <w:szCs w:val="32"/>
        </w:rPr>
        <w:t>月：</w:t>
      </w:r>
      <w:r>
        <w:rPr>
          <w:rFonts w:ascii="仿宋_GB2312" w:hAnsi="仿宋" w:eastAsia="仿宋_GB2312"/>
          <w:sz w:val="32"/>
          <w:szCs w:val="32"/>
        </w:rPr>
        <w:t>省级</w:t>
      </w:r>
      <w:r>
        <w:rPr>
          <w:rFonts w:hint="eastAsia" w:ascii="仿宋_GB2312" w:hAnsi="仿宋" w:eastAsia="仿宋_GB2312"/>
          <w:sz w:val="32"/>
          <w:szCs w:val="32"/>
        </w:rPr>
        <w:t>管理</w:t>
      </w:r>
      <w:r>
        <w:rPr>
          <w:rFonts w:ascii="仿宋_GB2312" w:hAnsi="仿宋" w:eastAsia="仿宋_GB2312"/>
          <w:sz w:val="32"/>
          <w:szCs w:val="32"/>
        </w:rPr>
        <w:t>办公室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高校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和参与中学</w:t>
      </w:r>
      <w:r>
        <w:rPr>
          <w:rFonts w:hint="eastAsia" w:ascii="仿宋_GB2312" w:hAnsi="仿宋" w:eastAsia="仿宋_GB2312"/>
          <w:sz w:val="32"/>
          <w:szCs w:val="32"/>
        </w:rPr>
        <w:t>撰写并</w:t>
      </w:r>
      <w:r>
        <w:rPr>
          <w:rFonts w:ascii="仿宋_GB2312" w:hAnsi="仿宋" w:eastAsia="仿宋_GB2312"/>
          <w:sz w:val="32"/>
          <w:szCs w:val="32"/>
        </w:rPr>
        <w:t>提交年度工作总结。</w:t>
      </w:r>
      <w:r>
        <w:rPr>
          <w:rFonts w:hint="eastAsia" w:ascii="仿宋_GB2312" w:hAnsi="仿宋" w:eastAsia="仿宋_GB2312"/>
          <w:sz w:val="32"/>
          <w:szCs w:val="32"/>
        </w:rPr>
        <w:t>全国管理</w:t>
      </w:r>
      <w:r>
        <w:rPr>
          <w:rFonts w:ascii="仿宋_GB2312" w:hAnsi="仿宋" w:eastAsia="仿宋_GB2312"/>
          <w:sz w:val="32"/>
          <w:szCs w:val="32"/>
        </w:rPr>
        <w:t>办公室对</w:t>
      </w:r>
      <w:r>
        <w:rPr>
          <w:rFonts w:hint="eastAsia" w:ascii="仿宋_GB2312" w:hAnsi="仿宋" w:eastAsia="仿宋_GB2312"/>
          <w:sz w:val="32"/>
          <w:szCs w:val="32"/>
        </w:rPr>
        <w:t>全部</w:t>
      </w:r>
      <w:r>
        <w:rPr>
          <w:rFonts w:ascii="仿宋_GB2312" w:hAnsi="仿宋" w:eastAsia="仿宋_GB2312"/>
          <w:sz w:val="32"/>
          <w:szCs w:val="32"/>
        </w:rPr>
        <w:t>学生进行</w:t>
      </w:r>
      <w:r>
        <w:rPr>
          <w:rFonts w:hint="eastAsia" w:ascii="仿宋_GB2312" w:hAnsi="仿宋" w:eastAsia="仿宋_GB2312"/>
          <w:sz w:val="32"/>
          <w:szCs w:val="32"/>
        </w:rPr>
        <w:t>年度评价，进行</w:t>
      </w:r>
      <w:r>
        <w:rPr>
          <w:rFonts w:ascii="仿宋_GB2312" w:hAnsi="仿宋" w:eastAsia="仿宋_GB2312"/>
          <w:sz w:val="32"/>
          <w:szCs w:val="32"/>
        </w:rPr>
        <w:t>年度工作总结。</w:t>
      </w:r>
      <w:bookmarkStart w:id="4" w:name="_GoBack"/>
      <w:bookmarkEnd w:id="4"/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48260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7.35pt;width:38pt;mso-position-horizontal:outside;mso-position-horizontal-relative:margin;z-index:251658240;mso-width-relative:page;mso-height-relative:page;" filled="f" stroked="f" coordsize="21600,21600" o:gfxdata="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iq5F9QAAAAFAQAADwAA&#10;AAAAAAABACAAAAAiAAAAZHJzL2Rvd25yZXYueG1sUEsBAhQAFAAAAAgAh07iQGn6Q54aAgAAEw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06ED3"/>
    <w:multiLevelType w:val="singleLevel"/>
    <w:tmpl w:val="C3206ED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921CE8"/>
    <w:multiLevelType w:val="singleLevel"/>
    <w:tmpl w:val="DC921C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2053"/>
    <w:rsid w:val="000125DE"/>
    <w:rsid w:val="0001503B"/>
    <w:rsid w:val="0003033F"/>
    <w:rsid w:val="00030BE1"/>
    <w:rsid w:val="00062C44"/>
    <w:rsid w:val="0009778E"/>
    <w:rsid w:val="000B0494"/>
    <w:rsid w:val="000C4DBD"/>
    <w:rsid w:val="000C6506"/>
    <w:rsid w:val="000C7E81"/>
    <w:rsid w:val="000D274F"/>
    <w:rsid w:val="000E5363"/>
    <w:rsid w:val="000F2F25"/>
    <w:rsid w:val="000F6F1F"/>
    <w:rsid w:val="00106D03"/>
    <w:rsid w:val="00115E08"/>
    <w:rsid w:val="00127DF3"/>
    <w:rsid w:val="001425B2"/>
    <w:rsid w:val="00145B67"/>
    <w:rsid w:val="001532AA"/>
    <w:rsid w:val="00176E56"/>
    <w:rsid w:val="0018262D"/>
    <w:rsid w:val="0019135D"/>
    <w:rsid w:val="0019289D"/>
    <w:rsid w:val="001B0EF9"/>
    <w:rsid w:val="001D2B33"/>
    <w:rsid w:val="001D3B6E"/>
    <w:rsid w:val="001D7924"/>
    <w:rsid w:val="001E6C50"/>
    <w:rsid w:val="001F071C"/>
    <w:rsid w:val="001F5C93"/>
    <w:rsid w:val="002107BA"/>
    <w:rsid w:val="002173EB"/>
    <w:rsid w:val="00221475"/>
    <w:rsid w:val="002260E2"/>
    <w:rsid w:val="00227157"/>
    <w:rsid w:val="00235067"/>
    <w:rsid w:val="00235B8C"/>
    <w:rsid w:val="0024087D"/>
    <w:rsid w:val="002412A5"/>
    <w:rsid w:val="00241544"/>
    <w:rsid w:val="00260004"/>
    <w:rsid w:val="00285306"/>
    <w:rsid w:val="00287062"/>
    <w:rsid w:val="0029033E"/>
    <w:rsid w:val="0029346E"/>
    <w:rsid w:val="002A1402"/>
    <w:rsid w:val="002A2241"/>
    <w:rsid w:val="002A476E"/>
    <w:rsid w:val="002C390C"/>
    <w:rsid w:val="002D41D0"/>
    <w:rsid w:val="00310649"/>
    <w:rsid w:val="0031154E"/>
    <w:rsid w:val="0031165D"/>
    <w:rsid w:val="00312939"/>
    <w:rsid w:val="003269F2"/>
    <w:rsid w:val="00327E77"/>
    <w:rsid w:val="00334F3A"/>
    <w:rsid w:val="00336E94"/>
    <w:rsid w:val="003511FD"/>
    <w:rsid w:val="0036093C"/>
    <w:rsid w:val="00361143"/>
    <w:rsid w:val="00362735"/>
    <w:rsid w:val="00372A0F"/>
    <w:rsid w:val="00385A34"/>
    <w:rsid w:val="00390875"/>
    <w:rsid w:val="003A1B14"/>
    <w:rsid w:val="003B4B4D"/>
    <w:rsid w:val="003D32B1"/>
    <w:rsid w:val="003D6EB3"/>
    <w:rsid w:val="003E2387"/>
    <w:rsid w:val="003F0CC1"/>
    <w:rsid w:val="003F0F00"/>
    <w:rsid w:val="003F4F77"/>
    <w:rsid w:val="00417B2D"/>
    <w:rsid w:val="0042120F"/>
    <w:rsid w:val="004324B8"/>
    <w:rsid w:val="00441516"/>
    <w:rsid w:val="00442336"/>
    <w:rsid w:val="00455380"/>
    <w:rsid w:val="00463AC9"/>
    <w:rsid w:val="00472D52"/>
    <w:rsid w:val="004865CA"/>
    <w:rsid w:val="004B08EE"/>
    <w:rsid w:val="004C01DF"/>
    <w:rsid w:val="004C40DB"/>
    <w:rsid w:val="004D1BDF"/>
    <w:rsid w:val="004E22FD"/>
    <w:rsid w:val="004F480F"/>
    <w:rsid w:val="005068CB"/>
    <w:rsid w:val="00510997"/>
    <w:rsid w:val="00511D3A"/>
    <w:rsid w:val="00522A96"/>
    <w:rsid w:val="00535276"/>
    <w:rsid w:val="00553AC6"/>
    <w:rsid w:val="00556492"/>
    <w:rsid w:val="00562CBE"/>
    <w:rsid w:val="005E61C5"/>
    <w:rsid w:val="0060336E"/>
    <w:rsid w:val="00614437"/>
    <w:rsid w:val="00621AE1"/>
    <w:rsid w:val="00624D2D"/>
    <w:rsid w:val="00631215"/>
    <w:rsid w:val="00637327"/>
    <w:rsid w:val="00647588"/>
    <w:rsid w:val="00664CE4"/>
    <w:rsid w:val="006956D3"/>
    <w:rsid w:val="006C321A"/>
    <w:rsid w:val="006C4D55"/>
    <w:rsid w:val="006D2369"/>
    <w:rsid w:val="006F3CB7"/>
    <w:rsid w:val="00726A43"/>
    <w:rsid w:val="007421F4"/>
    <w:rsid w:val="00745B26"/>
    <w:rsid w:val="007760F1"/>
    <w:rsid w:val="0078664D"/>
    <w:rsid w:val="007B02D0"/>
    <w:rsid w:val="007C07FD"/>
    <w:rsid w:val="007D2BC9"/>
    <w:rsid w:val="007D5C10"/>
    <w:rsid w:val="007D79D8"/>
    <w:rsid w:val="00802FA0"/>
    <w:rsid w:val="00810BC9"/>
    <w:rsid w:val="008203D1"/>
    <w:rsid w:val="00831DAC"/>
    <w:rsid w:val="00842F77"/>
    <w:rsid w:val="0084372D"/>
    <w:rsid w:val="008522FA"/>
    <w:rsid w:val="008565B7"/>
    <w:rsid w:val="00863018"/>
    <w:rsid w:val="008639DB"/>
    <w:rsid w:val="00865071"/>
    <w:rsid w:val="00876CC6"/>
    <w:rsid w:val="00882827"/>
    <w:rsid w:val="0088386D"/>
    <w:rsid w:val="008A5FFC"/>
    <w:rsid w:val="008A6CEB"/>
    <w:rsid w:val="008B419B"/>
    <w:rsid w:val="008C1795"/>
    <w:rsid w:val="008C3724"/>
    <w:rsid w:val="008F69A6"/>
    <w:rsid w:val="009052F3"/>
    <w:rsid w:val="009432C4"/>
    <w:rsid w:val="0095071E"/>
    <w:rsid w:val="009555B8"/>
    <w:rsid w:val="00973F91"/>
    <w:rsid w:val="00975C51"/>
    <w:rsid w:val="009A7C27"/>
    <w:rsid w:val="009D2D31"/>
    <w:rsid w:val="009D6410"/>
    <w:rsid w:val="009E47F6"/>
    <w:rsid w:val="009F0CC0"/>
    <w:rsid w:val="00A018BF"/>
    <w:rsid w:val="00A132D3"/>
    <w:rsid w:val="00A15913"/>
    <w:rsid w:val="00A21B7B"/>
    <w:rsid w:val="00A52C01"/>
    <w:rsid w:val="00A55BD1"/>
    <w:rsid w:val="00A62DE1"/>
    <w:rsid w:val="00A6782D"/>
    <w:rsid w:val="00A709D7"/>
    <w:rsid w:val="00A81AB6"/>
    <w:rsid w:val="00A9581F"/>
    <w:rsid w:val="00AC367C"/>
    <w:rsid w:val="00AC36A9"/>
    <w:rsid w:val="00AD27FE"/>
    <w:rsid w:val="00AE3C63"/>
    <w:rsid w:val="00AE57D8"/>
    <w:rsid w:val="00AE7DC9"/>
    <w:rsid w:val="00AF369B"/>
    <w:rsid w:val="00B14DA5"/>
    <w:rsid w:val="00B16E8F"/>
    <w:rsid w:val="00B17CD1"/>
    <w:rsid w:val="00B22963"/>
    <w:rsid w:val="00B22D16"/>
    <w:rsid w:val="00B2455B"/>
    <w:rsid w:val="00B250E0"/>
    <w:rsid w:val="00B265B1"/>
    <w:rsid w:val="00B27EDA"/>
    <w:rsid w:val="00B310A5"/>
    <w:rsid w:val="00B35C16"/>
    <w:rsid w:val="00B44210"/>
    <w:rsid w:val="00B6392B"/>
    <w:rsid w:val="00B74F82"/>
    <w:rsid w:val="00BB15E5"/>
    <w:rsid w:val="00BB4359"/>
    <w:rsid w:val="00BC0A9C"/>
    <w:rsid w:val="00BD0F49"/>
    <w:rsid w:val="00BD71D2"/>
    <w:rsid w:val="00BE12BC"/>
    <w:rsid w:val="00C13552"/>
    <w:rsid w:val="00C143B3"/>
    <w:rsid w:val="00C26A7E"/>
    <w:rsid w:val="00C3624B"/>
    <w:rsid w:val="00C405DC"/>
    <w:rsid w:val="00C41830"/>
    <w:rsid w:val="00C522D9"/>
    <w:rsid w:val="00C552DD"/>
    <w:rsid w:val="00C60D20"/>
    <w:rsid w:val="00C62FE6"/>
    <w:rsid w:val="00C71A74"/>
    <w:rsid w:val="00C92109"/>
    <w:rsid w:val="00CC2616"/>
    <w:rsid w:val="00CC4978"/>
    <w:rsid w:val="00CC6C32"/>
    <w:rsid w:val="00CE010D"/>
    <w:rsid w:val="00CE1C6A"/>
    <w:rsid w:val="00CE5EFB"/>
    <w:rsid w:val="00D04D9E"/>
    <w:rsid w:val="00D12CD6"/>
    <w:rsid w:val="00D15C39"/>
    <w:rsid w:val="00D22E19"/>
    <w:rsid w:val="00D23B53"/>
    <w:rsid w:val="00D267DF"/>
    <w:rsid w:val="00D30FAC"/>
    <w:rsid w:val="00D353E0"/>
    <w:rsid w:val="00D44078"/>
    <w:rsid w:val="00D5034D"/>
    <w:rsid w:val="00D61AEB"/>
    <w:rsid w:val="00D620BA"/>
    <w:rsid w:val="00D679A4"/>
    <w:rsid w:val="00D83DE2"/>
    <w:rsid w:val="00D94E9D"/>
    <w:rsid w:val="00D9532C"/>
    <w:rsid w:val="00DA7EFD"/>
    <w:rsid w:val="00DB088E"/>
    <w:rsid w:val="00DD2E39"/>
    <w:rsid w:val="00DD7953"/>
    <w:rsid w:val="00DE2742"/>
    <w:rsid w:val="00E10F1E"/>
    <w:rsid w:val="00E35309"/>
    <w:rsid w:val="00E452E1"/>
    <w:rsid w:val="00E54787"/>
    <w:rsid w:val="00E56DD9"/>
    <w:rsid w:val="00EC172F"/>
    <w:rsid w:val="00EC643B"/>
    <w:rsid w:val="00EC726B"/>
    <w:rsid w:val="00EC77D2"/>
    <w:rsid w:val="00EC7C55"/>
    <w:rsid w:val="00ED33F4"/>
    <w:rsid w:val="00ED422E"/>
    <w:rsid w:val="00EE5C82"/>
    <w:rsid w:val="00EE6125"/>
    <w:rsid w:val="00EF785F"/>
    <w:rsid w:val="00F00D93"/>
    <w:rsid w:val="00F266A4"/>
    <w:rsid w:val="00F52342"/>
    <w:rsid w:val="00F56B44"/>
    <w:rsid w:val="00F571BE"/>
    <w:rsid w:val="00F72D45"/>
    <w:rsid w:val="00F8252E"/>
    <w:rsid w:val="00F92F17"/>
    <w:rsid w:val="00FD1D9C"/>
    <w:rsid w:val="00FF307E"/>
    <w:rsid w:val="00FF3C5D"/>
    <w:rsid w:val="00FF4BBC"/>
    <w:rsid w:val="00FF7007"/>
    <w:rsid w:val="011A0778"/>
    <w:rsid w:val="018D3FC7"/>
    <w:rsid w:val="026E0107"/>
    <w:rsid w:val="028A6CD3"/>
    <w:rsid w:val="02AD704F"/>
    <w:rsid w:val="02B975CD"/>
    <w:rsid w:val="02C516E3"/>
    <w:rsid w:val="0398158A"/>
    <w:rsid w:val="03B4311D"/>
    <w:rsid w:val="03D974B5"/>
    <w:rsid w:val="03E35E0D"/>
    <w:rsid w:val="046817DD"/>
    <w:rsid w:val="04A8141C"/>
    <w:rsid w:val="04AF707F"/>
    <w:rsid w:val="04FE7CFD"/>
    <w:rsid w:val="05773AFC"/>
    <w:rsid w:val="058237A7"/>
    <w:rsid w:val="05A93BC9"/>
    <w:rsid w:val="063209ED"/>
    <w:rsid w:val="063D0036"/>
    <w:rsid w:val="067410C5"/>
    <w:rsid w:val="069C30CF"/>
    <w:rsid w:val="06A027F8"/>
    <w:rsid w:val="07D10544"/>
    <w:rsid w:val="083354DE"/>
    <w:rsid w:val="083452D8"/>
    <w:rsid w:val="087F160B"/>
    <w:rsid w:val="087F45FB"/>
    <w:rsid w:val="089E3D7F"/>
    <w:rsid w:val="08A537BA"/>
    <w:rsid w:val="093818AC"/>
    <w:rsid w:val="0944672F"/>
    <w:rsid w:val="09E00B99"/>
    <w:rsid w:val="09FC4D71"/>
    <w:rsid w:val="0A5431DF"/>
    <w:rsid w:val="0A8B61C7"/>
    <w:rsid w:val="0BE241D5"/>
    <w:rsid w:val="0BF23499"/>
    <w:rsid w:val="0C1402D8"/>
    <w:rsid w:val="0C613694"/>
    <w:rsid w:val="0C7E4F17"/>
    <w:rsid w:val="0C9A2C04"/>
    <w:rsid w:val="0CFE7463"/>
    <w:rsid w:val="0D504748"/>
    <w:rsid w:val="0D7B2E26"/>
    <w:rsid w:val="0D8C1946"/>
    <w:rsid w:val="0D9369BC"/>
    <w:rsid w:val="0DC73A34"/>
    <w:rsid w:val="0DDB4E4F"/>
    <w:rsid w:val="0DE45DE4"/>
    <w:rsid w:val="0DF648A9"/>
    <w:rsid w:val="0DF83E8F"/>
    <w:rsid w:val="0E172DF8"/>
    <w:rsid w:val="0E6D396A"/>
    <w:rsid w:val="0E962A30"/>
    <w:rsid w:val="0EDC0A12"/>
    <w:rsid w:val="0EE72BFC"/>
    <w:rsid w:val="0F981EFA"/>
    <w:rsid w:val="0FA6294E"/>
    <w:rsid w:val="0FEF7F90"/>
    <w:rsid w:val="100359FA"/>
    <w:rsid w:val="108A615F"/>
    <w:rsid w:val="108C7DC7"/>
    <w:rsid w:val="10BF3D93"/>
    <w:rsid w:val="10C90C6D"/>
    <w:rsid w:val="114A66C3"/>
    <w:rsid w:val="11920550"/>
    <w:rsid w:val="11B77F2A"/>
    <w:rsid w:val="12140758"/>
    <w:rsid w:val="121B4DDE"/>
    <w:rsid w:val="129B4BE4"/>
    <w:rsid w:val="12CF02B0"/>
    <w:rsid w:val="130A330A"/>
    <w:rsid w:val="136B2F65"/>
    <w:rsid w:val="13C67106"/>
    <w:rsid w:val="141153F9"/>
    <w:rsid w:val="1466794B"/>
    <w:rsid w:val="156731B7"/>
    <w:rsid w:val="156760F6"/>
    <w:rsid w:val="15866A45"/>
    <w:rsid w:val="15873B4E"/>
    <w:rsid w:val="159E79E4"/>
    <w:rsid w:val="15B24A17"/>
    <w:rsid w:val="15ED0B81"/>
    <w:rsid w:val="15F10FF4"/>
    <w:rsid w:val="166F569E"/>
    <w:rsid w:val="16C12587"/>
    <w:rsid w:val="16E05904"/>
    <w:rsid w:val="16FA72FB"/>
    <w:rsid w:val="17242E7B"/>
    <w:rsid w:val="17D36C0D"/>
    <w:rsid w:val="17D73E91"/>
    <w:rsid w:val="18281003"/>
    <w:rsid w:val="18281803"/>
    <w:rsid w:val="182E44D7"/>
    <w:rsid w:val="186B3C89"/>
    <w:rsid w:val="18D361EE"/>
    <w:rsid w:val="198154C7"/>
    <w:rsid w:val="198B5957"/>
    <w:rsid w:val="19970A5C"/>
    <w:rsid w:val="19A54FF3"/>
    <w:rsid w:val="1A0E7240"/>
    <w:rsid w:val="1A140E0F"/>
    <w:rsid w:val="1A2D36A5"/>
    <w:rsid w:val="1A397B6C"/>
    <w:rsid w:val="1A3F3681"/>
    <w:rsid w:val="1A6F5660"/>
    <w:rsid w:val="1A79434E"/>
    <w:rsid w:val="1A7A6EF2"/>
    <w:rsid w:val="1AAB7744"/>
    <w:rsid w:val="1ABB0FEE"/>
    <w:rsid w:val="1ACD759B"/>
    <w:rsid w:val="1AD47090"/>
    <w:rsid w:val="1AE6499F"/>
    <w:rsid w:val="1B7850D1"/>
    <w:rsid w:val="1B7E159A"/>
    <w:rsid w:val="1BBF7ED4"/>
    <w:rsid w:val="1C19611A"/>
    <w:rsid w:val="1C4D4441"/>
    <w:rsid w:val="1C911A81"/>
    <w:rsid w:val="1D5C5F16"/>
    <w:rsid w:val="1DA66E9A"/>
    <w:rsid w:val="1DBD05E4"/>
    <w:rsid w:val="1F4C5DE0"/>
    <w:rsid w:val="1F4D7D59"/>
    <w:rsid w:val="1F570C95"/>
    <w:rsid w:val="1F6D7847"/>
    <w:rsid w:val="1FD50929"/>
    <w:rsid w:val="20D23B2E"/>
    <w:rsid w:val="212367F0"/>
    <w:rsid w:val="21247B7D"/>
    <w:rsid w:val="21954A51"/>
    <w:rsid w:val="21C13A3A"/>
    <w:rsid w:val="22B72D4D"/>
    <w:rsid w:val="23135801"/>
    <w:rsid w:val="2340289F"/>
    <w:rsid w:val="235344C3"/>
    <w:rsid w:val="23B24867"/>
    <w:rsid w:val="23C5433D"/>
    <w:rsid w:val="23D46F00"/>
    <w:rsid w:val="23E47818"/>
    <w:rsid w:val="2482589E"/>
    <w:rsid w:val="251B3D1E"/>
    <w:rsid w:val="25383C43"/>
    <w:rsid w:val="257B6EDC"/>
    <w:rsid w:val="25B3369A"/>
    <w:rsid w:val="25BD6989"/>
    <w:rsid w:val="25DD4C3F"/>
    <w:rsid w:val="25DF4ED9"/>
    <w:rsid w:val="265C0C71"/>
    <w:rsid w:val="26F528FD"/>
    <w:rsid w:val="27176856"/>
    <w:rsid w:val="27444D5D"/>
    <w:rsid w:val="274D5A77"/>
    <w:rsid w:val="27650714"/>
    <w:rsid w:val="276B099F"/>
    <w:rsid w:val="27E34F42"/>
    <w:rsid w:val="28DE73A5"/>
    <w:rsid w:val="29D946D9"/>
    <w:rsid w:val="29F167E6"/>
    <w:rsid w:val="2A1179FD"/>
    <w:rsid w:val="2AF109D9"/>
    <w:rsid w:val="2B15005B"/>
    <w:rsid w:val="2B441887"/>
    <w:rsid w:val="2BD047AA"/>
    <w:rsid w:val="2C336BF1"/>
    <w:rsid w:val="2C595803"/>
    <w:rsid w:val="2C5E4803"/>
    <w:rsid w:val="2CDD4D67"/>
    <w:rsid w:val="2CE05CD0"/>
    <w:rsid w:val="2CFB2965"/>
    <w:rsid w:val="2D4D7361"/>
    <w:rsid w:val="2D64203C"/>
    <w:rsid w:val="2DD412BE"/>
    <w:rsid w:val="2E326DBF"/>
    <w:rsid w:val="2FE42755"/>
    <w:rsid w:val="30675160"/>
    <w:rsid w:val="31285609"/>
    <w:rsid w:val="31397024"/>
    <w:rsid w:val="31437478"/>
    <w:rsid w:val="317C17D9"/>
    <w:rsid w:val="31887C6C"/>
    <w:rsid w:val="31D83AA7"/>
    <w:rsid w:val="32055B5D"/>
    <w:rsid w:val="320F271E"/>
    <w:rsid w:val="321A208E"/>
    <w:rsid w:val="322C3034"/>
    <w:rsid w:val="32881C5B"/>
    <w:rsid w:val="32D06F1A"/>
    <w:rsid w:val="32D54692"/>
    <w:rsid w:val="32FB3C39"/>
    <w:rsid w:val="33713958"/>
    <w:rsid w:val="33A0206B"/>
    <w:rsid w:val="33B061CB"/>
    <w:rsid w:val="33CE6664"/>
    <w:rsid w:val="345A025B"/>
    <w:rsid w:val="34E85188"/>
    <w:rsid w:val="357E07D5"/>
    <w:rsid w:val="35B95283"/>
    <w:rsid w:val="35D83FA4"/>
    <w:rsid w:val="36366C89"/>
    <w:rsid w:val="371B3780"/>
    <w:rsid w:val="37205D32"/>
    <w:rsid w:val="37727E2E"/>
    <w:rsid w:val="37B11EAE"/>
    <w:rsid w:val="37EE1A73"/>
    <w:rsid w:val="38553EFF"/>
    <w:rsid w:val="38AA2CF7"/>
    <w:rsid w:val="3A1E721A"/>
    <w:rsid w:val="3A6B69D5"/>
    <w:rsid w:val="3A8A478A"/>
    <w:rsid w:val="3B7B6D92"/>
    <w:rsid w:val="3B831D70"/>
    <w:rsid w:val="3B893723"/>
    <w:rsid w:val="3C3332B9"/>
    <w:rsid w:val="3C5D7A25"/>
    <w:rsid w:val="3CA12B1C"/>
    <w:rsid w:val="3CCD4E80"/>
    <w:rsid w:val="3CF15C23"/>
    <w:rsid w:val="3DD13007"/>
    <w:rsid w:val="3DEA7FE8"/>
    <w:rsid w:val="3DF44F7F"/>
    <w:rsid w:val="3E30570A"/>
    <w:rsid w:val="3E51133A"/>
    <w:rsid w:val="3E78633A"/>
    <w:rsid w:val="3EC96235"/>
    <w:rsid w:val="3FB0489C"/>
    <w:rsid w:val="3FB646F2"/>
    <w:rsid w:val="3FBB38A6"/>
    <w:rsid w:val="4022160B"/>
    <w:rsid w:val="40942F94"/>
    <w:rsid w:val="40B369A2"/>
    <w:rsid w:val="40DF142A"/>
    <w:rsid w:val="40E97224"/>
    <w:rsid w:val="41073CF2"/>
    <w:rsid w:val="41202FA1"/>
    <w:rsid w:val="41D27A01"/>
    <w:rsid w:val="41EC288B"/>
    <w:rsid w:val="42762D92"/>
    <w:rsid w:val="42C43239"/>
    <w:rsid w:val="43176579"/>
    <w:rsid w:val="43722669"/>
    <w:rsid w:val="4383355D"/>
    <w:rsid w:val="442F1029"/>
    <w:rsid w:val="44321C2E"/>
    <w:rsid w:val="44925E57"/>
    <w:rsid w:val="449546D1"/>
    <w:rsid w:val="44AC2252"/>
    <w:rsid w:val="455A257C"/>
    <w:rsid w:val="45E56A50"/>
    <w:rsid w:val="45FE64A3"/>
    <w:rsid w:val="46743C99"/>
    <w:rsid w:val="47187784"/>
    <w:rsid w:val="473307A1"/>
    <w:rsid w:val="47A809BC"/>
    <w:rsid w:val="4834237F"/>
    <w:rsid w:val="48750F63"/>
    <w:rsid w:val="490B7B77"/>
    <w:rsid w:val="498A2753"/>
    <w:rsid w:val="49995C78"/>
    <w:rsid w:val="4A3037B4"/>
    <w:rsid w:val="4A4252A6"/>
    <w:rsid w:val="4A67743C"/>
    <w:rsid w:val="4A994644"/>
    <w:rsid w:val="4AA57719"/>
    <w:rsid w:val="4AF73E71"/>
    <w:rsid w:val="4B59364F"/>
    <w:rsid w:val="4BC50952"/>
    <w:rsid w:val="4CD55166"/>
    <w:rsid w:val="4CF00DFF"/>
    <w:rsid w:val="4D8F507E"/>
    <w:rsid w:val="4E007E96"/>
    <w:rsid w:val="4E22051F"/>
    <w:rsid w:val="4E4D1772"/>
    <w:rsid w:val="4EB72D49"/>
    <w:rsid w:val="4EF8763B"/>
    <w:rsid w:val="4EFC6114"/>
    <w:rsid w:val="4F0A716E"/>
    <w:rsid w:val="4F4F416C"/>
    <w:rsid w:val="4F6D0811"/>
    <w:rsid w:val="4FB14E86"/>
    <w:rsid w:val="4FD2486A"/>
    <w:rsid w:val="4FDB1BBE"/>
    <w:rsid w:val="4FDC4B23"/>
    <w:rsid w:val="4FE8025C"/>
    <w:rsid w:val="507B5668"/>
    <w:rsid w:val="50A91472"/>
    <w:rsid w:val="51035EB8"/>
    <w:rsid w:val="51064862"/>
    <w:rsid w:val="51100D94"/>
    <w:rsid w:val="514472F3"/>
    <w:rsid w:val="51C83E9B"/>
    <w:rsid w:val="51F80E84"/>
    <w:rsid w:val="52284AAD"/>
    <w:rsid w:val="52BB1EE6"/>
    <w:rsid w:val="52F22A55"/>
    <w:rsid w:val="53A70DAC"/>
    <w:rsid w:val="53F20F79"/>
    <w:rsid w:val="556C01F3"/>
    <w:rsid w:val="55A30241"/>
    <w:rsid w:val="55AF2587"/>
    <w:rsid w:val="55C650FE"/>
    <w:rsid w:val="55CC4DA5"/>
    <w:rsid w:val="55DD105F"/>
    <w:rsid w:val="561C6B00"/>
    <w:rsid w:val="565A15B1"/>
    <w:rsid w:val="56BC79EF"/>
    <w:rsid w:val="56DA47FE"/>
    <w:rsid w:val="57342EEA"/>
    <w:rsid w:val="57372E97"/>
    <w:rsid w:val="57941959"/>
    <w:rsid w:val="57AA31D0"/>
    <w:rsid w:val="57FA6C4B"/>
    <w:rsid w:val="58453B2D"/>
    <w:rsid w:val="58E06697"/>
    <w:rsid w:val="591B0DFA"/>
    <w:rsid w:val="59B031BD"/>
    <w:rsid w:val="5A1B5352"/>
    <w:rsid w:val="5A6234BA"/>
    <w:rsid w:val="5A7F5EB3"/>
    <w:rsid w:val="5B0A6965"/>
    <w:rsid w:val="5B132053"/>
    <w:rsid w:val="5B3E583F"/>
    <w:rsid w:val="5B5E17CB"/>
    <w:rsid w:val="5B707843"/>
    <w:rsid w:val="5C6F0F19"/>
    <w:rsid w:val="5C906473"/>
    <w:rsid w:val="5CD41FF5"/>
    <w:rsid w:val="5CD615E9"/>
    <w:rsid w:val="5CF26E47"/>
    <w:rsid w:val="5D740A6A"/>
    <w:rsid w:val="5DA74FE9"/>
    <w:rsid w:val="5DE71B25"/>
    <w:rsid w:val="5E8B553A"/>
    <w:rsid w:val="5F7A6717"/>
    <w:rsid w:val="60643AC8"/>
    <w:rsid w:val="609859F3"/>
    <w:rsid w:val="60AB63F0"/>
    <w:rsid w:val="61084E5D"/>
    <w:rsid w:val="619C55EA"/>
    <w:rsid w:val="61F932E5"/>
    <w:rsid w:val="638E2042"/>
    <w:rsid w:val="63A014EB"/>
    <w:rsid w:val="64613FCC"/>
    <w:rsid w:val="667C2BD8"/>
    <w:rsid w:val="66A31CEC"/>
    <w:rsid w:val="66E73B1A"/>
    <w:rsid w:val="675D7056"/>
    <w:rsid w:val="67922304"/>
    <w:rsid w:val="679B0FE0"/>
    <w:rsid w:val="67CF24B4"/>
    <w:rsid w:val="685C716F"/>
    <w:rsid w:val="68D137AD"/>
    <w:rsid w:val="68EA7327"/>
    <w:rsid w:val="69852FB5"/>
    <w:rsid w:val="6A0407C3"/>
    <w:rsid w:val="6A0979F9"/>
    <w:rsid w:val="6A507A5E"/>
    <w:rsid w:val="6AC21483"/>
    <w:rsid w:val="6AD25431"/>
    <w:rsid w:val="6AE824B7"/>
    <w:rsid w:val="6B0520D7"/>
    <w:rsid w:val="6B3533CB"/>
    <w:rsid w:val="6B3F51C2"/>
    <w:rsid w:val="6B884695"/>
    <w:rsid w:val="6BA24FD6"/>
    <w:rsid w:val="6BF17928"/>
    <w:rsid w:val="6C7C67F6"/>
    <w:rsid w:val="6D0148F1"/>
    <w:rsid w:val="6D0720F9"/>
    <w:rsid w:val="6D45491C"/>
    <w:rsid w:val="6D706050"/>
    <w:rsid w:val="6E0267B4"/>
    <w:rsid w:val="6E1B5466"/>
    <w:rsid w:val="6E556A89"/>
    <w:rsid w:val="6E584A9A"/>
    <w:rsid w:val="6EFD7581"/>
    <w:rsid w:val="6F59295F"/>
    <w:rsid w:val="6F9A106B"/>
    <w:rsid w:val="708A19F1"/>
    <w:rsid w:val="70F15CC6"/>
    <w:rsid w:val="710E62DC"/>
    <w:rsid w:val="711721D2"/>
    <w:rsid w:val="71334DF9"/>
    <w:rsid w:val="7178104B"/>
    <w:rsid w:val="71A91344"/>
    <w:rsid w:val="72327D64"/>
    <w:rsid w:val="7248522A"/>
    <w:rsid w:val="72B5745F"/>
    <w:rsid w:val="739945A7"/>
    <w:rsid w:val="74421F64"/>
    <w:rsid w:val="74CA0B9A"/>
    <w:rsid w:val="750430CC"/>
    <w:rsid w:val="750D36B9"/>
    <w:rsid w:val="751D68DE"/>
    <w:rsid w:val="75316DFF"/>
    <w:rsid w:val="758779EB"/>
    <w:rsid w:val="75932997"/>
    <w:rsid w:val="75B914D0"/>
    <w:rsid w:val="76FC6035"/>
    <w:rsid w:val="770B057F"/>
    <w:rsid w:val="771054A2"/>
    <w:rsid w:val="773923C2"/>
    <w:rsid w:val="779F6FC5"/>
    <w:rsid w:val="77C00310"/>
    <w:rsid w:val="77EF7D8B"/>
    <w:rsid w:val="782C2FCC"/>
    <w:rsid w:val="785D143B"/>
    <w:rsid w:val="78917797"/>
    <w:rsid w:val="79437E80"/>
    <w:rsid w:val="79502F34"/>
    <w:rsid w:val="79A503B0"/>
    <w:rsid w:val="79EC2399"/>
    <w:rsid w:val="7A5E0B99"/>
    <w:rsid w:val="7AF66AAE"/>
    <w:rsid w:val="7B14179C"/>
    <w:rsid w:val="7B16123E"/>
    <w:rsid w:val="7B9042AF"/>
    <w:rsid w:val="7B9C5E49"/>
    <w:rsid w:val="7BB570D0"/>
    <w:rsid w:val="7BBB26FF"/>
    <w:rsid w:val="7C604DAA"/>
    <w:rsid w:val="7CAB0D42"/>
    <w:rsid w:val="7CEB4D43"/>
    <w:rsid w:val="7D504BD6"/>
    <w:rsid w:val="7D576BF3"/>
    <w:rsid w:val="7DF6563A"/>
    <w:rsid w:val="7E443EE5"/>
    <w:rsid w:val="7E832DE4"/>
    <w:rsid w:val="7ECB3124"/>
    <w:rsid w:val="7F310970"/>
    <w:rsid w:val="7F50519B"/>
    <w:rsid w:val="7F556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10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6"/>
    <w:link w:val="3"/>
    <w:qFormat/>
    <w:uiPriority w:val="0"/>
    <w:rPr>
      <w:kern w:val="2"/>
      <w:sz w:val="21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0BFEB-9977-41FF-8C62-6F10A0E59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810</Words>
  <Characters>4617</Characters>
  <Lines>38</Lines>
  <Paragraphs>10</Paragraphs>
  <TotalTime>24</TotalTime>
  <ScaleCrop>false</ScaleCrop>
  <LinksUpToDate>false</LinksUpToDate>
  <CharactersWithSpaces>5417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2016-11-03T08:11:00Z</dcterms:created>
  <dc:creator>lenovo</dc:creator>
  <cp:lastModifiedBy>lenovo5</cp:lastModifiedBy>
  <cp:lastPrinted>2019-11-13T09:21:00Z</cp:lastPrinted>
  <dcterms:modified xsi:type="dcterms:W3CDTF">2019-11-21T06:28:00Z</dcterms:modified>
  <cp:revision>561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