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asciiTheme="majorEastAsia" w:hAnsiTheme="majorEastAsia" w:eastAsiaTheme="majorEastAsia"/>
          <w:b/>
          <w:sz w:val="36"/>
          <w:szCs w:val="36"/>
        </w:rPr>
        <w:t>乘车路线说明</w:t>
      </w:r>
    </w:p>
    <w:bookmarkEnd w:id="0"/>
    <w:p>
      <w:pPr>
        <w:widowControl/>
        <w:jc w:val="left"/>
        <w:rPr>
          <w:rFonts w:ascii="Times New Roman" w:hAnsi="Times New Roman"/>
        </w:rPr>
      </w:pPr>
    </w:p>
    <w:p>
      <w:pPr>
        <w:snapToGrid w:val="0"/>
        <w:spacing w:line="54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一、湖北省发展和改革委员会信息技术培训中心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武汉火车站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武昌火车站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地铁4号线至洪山广场</w:t>
      </w:r>
      <w:r>
        <w:rPr>
          <w:rFonts w:hint="eastAsia" w:ascii="Times New Roman" w:hAnsi="Times New Roman" w:eastAsia="仿宋_GB2312"/>
          <w:sz w:val="32"/>
          <w:szCs w:val="32"/>
        </w:rPr>
        <w:t>站，行至</w:t>
      </w:r>
      <w:r>
        <w:rPr>
          <w:rFonts w:ascii="Times New Roman" w:hAnsi="Times New Roman" w:eastAsia="仿宋_GB2312"/>
          <w:sz w:val="32"/>
          <w:szCs w:val="32"/>
        </w:rPr>
        <w:t>B2</w:t>
      </w:r>
      <w:r>
        <w:rPr>
          <w:rFonts w:hint="eastAsia" w:ascii="Times New Roman" w:hAnsi="Times New Roman" w:eastAsia="仿宋_GB2312"/>
          <w:sz w:val="32"/>
          <w:szCs w:val="32"/>
        </w:rPr>
        <w:t>出口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往八一路方向步行约500米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</w:rPr>
        <w:t>汉口火车站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地铁2号线至洪山广场</w:t>
      </w:r>
      <w:r>
        <w:rPr>
          <w:rFonts w:hint="eastAsia" w:ascii="Times New Roman" w:hAnsi="Times New Roman" w:eastAsia="仿宋_GB2312"/>
          <w:sz w:val="32"/>
          <w:szCs w:val="32"/>
        </w:rPr>
        <w:t>站，行至</w:t>
      </w:r>
      <w:r>
        <w:rPr>
          <w:rFonts w:ascii="Times New Roman" w:hAnsi="Times New Roman" w:eastAsia="仿宋_GB2312"/>
          <w:sz w:val="32"/>
          <w:szCs w:val="32"/>
        </w:rPr>
        <w:t>B2</w:t>
      </w:r>
      <w:r>
        <w:rPr>
          <w:rFonts w:hint="eastAsia" w:ascii="Times New Roman" w:hAnsi="Times New Roman" w:eastAsia="仿宋_GB2312"/>
          <w:sz w:val="32"/>
          <w:szCs w:val="32"/>
        </w:rPr>
        <w:t>出口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往八一路方向步行约500米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napToGrid w:val="0"/>
        <w:spacing w:line="54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二、湖北科教大厦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地铁</w:t>
      </w:r>
      <w:r>
        <w:rPr>
          <w:rFonts w:hint="eastAsia" w:ascii="Times New Roman" w:hAnsi="Times New Roman" w:eastAsia="仿宋_GB2312"/>
          <w:sz w:val="32"/>
          <w:szCs w:val="32"/>
        </w:rPr>
        <w:t>2号线、</w:t>
      </w:r>
      <w:r>
        <w:rPr>
          <w:rFonts w:ascii="Times New Roman" w:hAnsi="Times New Roman" w:eastAsia="仿宋_GB2312"/>
          <w:sz w:val="32"/>
          <w:szCs w:val="32"/>
        </w:rPr>
        <w:t>4号线至洪山广场</w:t>
      </w:r>
      <w:r>
        <w:rPr>
          <w:rFonts w:hint="eastAsia" w:ascii="Times New Roman" w:hAnsi="Times New Roman" w:eastAsia="仿宋_GB2312"/>
          <w:sz w:val="32"/>
          <w:szCs w:val="32"/>
        </w:rPr>
        <w:t>站，行至</w:t>
      </w:r>
      <w:r>
        <w:rPr>
          <w:rFonts w:ascii="Times New Roman" w:hAnsi="Times New Roman" w:eastAsia="仿宋_GB2312"/>
          <w:sz w:val="32"/>
          <w:szCs w:val="32"/>
        </w:rPr>
        <w:t>B2</w:t>
      </w:r>
      <w:r>
        <w:rPr>
          <w:rFonts w:hint="eastAsia" w:ascii="Times New Roman" w:hAnsi="Times New Roman" w:eastAsia="仿宋_GB2312"/>
          <w:sz w:val="32"/>
          <w:szCs w:val="32"/>
        </w:rPr>
        <w:t>出口即是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E5034"/>
    <w:rsid w:val="0D1E5034"/>
    <w:rsid w:val="28CB6EFC"/>
    <w:rsid w:val="29B14858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2019-09-05T08:05:00Z</dcterms:created>
  <dc:creator>得宝娘娘</dc:creator>
  <cp:lastModifiedBy>得宝娘娘</cp:lastModifiedBy>
  <dcterms:modified xsi:type="dcterms:W3CDTF">2019-09-05T08:05:25Z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