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autoSpaceDE/>
        <w:autoSpaceDN/>
        <w:bidi w:val="0"/>
        <w:adjustRightInd/>
        <w:snapToGrid/>
        <w:spacing w:before="0" w:beforeAutospacing="0" w:after="0" w:afterAutospacing="0" w:line="560" w:lineRule="exact"/>
        <w:ind w:right="0"/>
        <w:textAlignment w:val="auto"/>
        <w:outlineLvl w:val="9"/>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CN"/>
        </w:rPr>
        <w:t>附件</w:t>
      </w: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1</w:t>
      </w:r>
    </w:p>
    <w:p>
      <w:pPr>
        <w:spacing w:line="264" w:lineRule="auto"/>
        <w:rPr>
          <w:rFonts w:ascii="Arial"/>
          <w:color w:val="auto"/>
          <w:sz w:val="21"/>
        </w:rPr>
      </w:pPr>
    </w:p>
    <w:p>
      <w:pPr>
        <w:spacing w:before="137" w:line="219" w:lineRule="auto"/>
        <w:jc w:val="center"/>
        <w:rPr>
          <w:rFonts w:ascii="宋体" w:hAnsi="宋体" w:eastAsia="宋体" w:cs="宋体"/>
          <w:color w:val="auto"/>
          <w:sz w:val="42"/>
          <w:szCs w:val="42"/>
        </w:rPr>
      </w:pPr>
      <w:r>
        <w:rPr>
          <w:rFonts w:hint="eastAsia" w:ascii="方正小标宋简体" w:hAnsi="方正小标宋简体" w:eastAsia="方正小标宋简体" w:cs="方正小标宋简体"/>
          <w:snapToGrid/>
          <w:color w:val="auto"/>
          <w:spacing w:val="0"/>
          <w:w w:val="100"/>
          <w:kern w:val="44"/>
          <w:position w:val="0"/>
          <w:sz w:val="44"/>
          <w:szCs w:val="44"/>
          <w:u w:val="none" w:color="000000"/>
          <w:vertAlign w:val="baseline"/>
          <w:rtl w:val="0"/>
          <w:lang w:val="zh-TW" w:eastAsia="zh-CN"/>
        </w:rPr>
        <w:t>湖北省</w:t>
      </w:r>
      <w:r>
        <w:rPr>
          <w:rFonts w:hint="eastAsia" w:ascii="方正小标宋简体" w:hAnsi="方正小标宋简体" w:eastAsia="方正小标宋简体" w:cs="方正小标宋简体"/>
          <w:snapToGrid/>
          <w:color w:val="auto"/>
          <w:spacing w:val="0"/>
          <w:w w:val="100"/>
          <w:kern w:val="44"/>
          <w:position w:val="0"/>
          <w:sz w:val="44"/>
          <w:szCs w:val="44"/>
          <w:u w:val="none" w:color="000000"/>
          <w:vertAlign w:val="baseline"/>
          <w:rtl w:val="0"/>
          <w:lang w:val="zh-TW" w:eastAsia="zh-TW"/>
        </w:rPr>
        <w:t>青少年科技创新大赛章程</w:t>
      </w:r>
    </w:p>
    <w:p>
      <w:pPr>
        <w:keepNext w:val="0"/>
        <w:keepLines w:val="0"/>
        <w:pageBreakBefore w:val="0"/>
        <w:widowControl/>
        <w:kinsoku w:val="0"/>
        <w:wordWrap/>
        <w:overflowPunct/>
        <w:topLinePunct w:val="0"/>
        <w:autoSpaceDE w:val="0"/>
        <w:autoSpaceDN w:val="0"/>
        <w:bidi w:val="0"/>
        <w:adjustRightInd w:val="0"/>
        <w:snapToGrid w:val="0"/>
        <w:spacing w:before="63" w:beforeLines="20" w:line="600" w:lineRule="exact"/>
        <w:jc w:val="center"/>
        <w:textAlignment w:val="baseline"/>
        <w:outlineLvl w:val="9"/>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pacing w:val="8"/>
          <w:sz w:val="32"/>
          <w:szCs w:val="32"/>
        </w:rPr>
        <w:t>（2021年修订）</w:t>
      </w:r>
    </w:p>
    <w:p>
      <w:pPr>
        <w:keepNext w:val="0"/>
        <w:keepLines w:val="0"/>
        <w:pageBreakBefore w:val="0"/>
        <w:widowControl w:val="0"/>
        <w:kinsoku w:val="0"/>
        <w:wordWrap/>
        <w:overflowPunct/>
        <w:topLinePunct w:val="0"/>
        <w:autoSpaceDE w:val="0"/>
        <w:autoSpaceDN w:val="0"/>
        <w:bidi w:val="0"/>
        <w:adjustRightInd w:val="0"/>
        <w:snapToGrid w:val="0"/>
        <w:spacing w:before="469" w:beforeLines="150" w:after="313" w:afterLines="100" w:line="600" w:lineRule="exact"/>
        <w:ind w:left="0" w:right="0"/>
        <w:jc w:val="center"/>
        <w:textAlignment w:val="baseline"/>
        <w:outlineLvl w:val="9"/>
        <w:rPr>
          <w:rFonts w:ascii="宋体" w:hAnsi="宋体" w:eastAsia="宋体" w:cs="宋体"/>
          <w:color w:val="auto"/>
          <w:sz w:val="32"/>
          <w:szCs w:val="32"/>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第一章</w:t>
      </w:r>
      <w:r>
        <w:rPr>
          <w:rFonts w:hint="eastAsia" w:ascii="黑体" w:hAnsi="黑体" w:eastAsia="黑体" w:cs="黑体"/>
          <w:snapToGrid/>
          <w:color w:val="auto"/>
          <w:spacing w:val="0"/>
          <w:w w:val="100"/>
          <w:kern w:val="0"/>
          <w:position w:val="0"/>
          <w:sz w:val="32"/>
          <w:szCs w:val="32"/>
          <w:u w:val="none" w:color="000000"/>
          <w:vertAlign w:val="baseline"/>
          <w:rtl w:val="0"/>
          <w:lang w:val="en-US" w:eastAsia="zh-CN"/>
        </w:rPr>
        <w:t xml:space="preserve">  </w:t>
      </w: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总 则</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z w:val="32"/>
          <w:szCs w:val="32"/>
        </w:rPr>
      </w:pPr>
      <w:r>
        <w:rPr>
          <w:rFonts w:hint="eastAsia" w:ascii="仿宋" w:hAnsi="仿宋" w:eastAsia="仿宋" w:cs="仿宋"/>
          <w:b/>
          <w:bCs/>
          <w:snapToGrid/>
          <w:color w:val="auto"/>
          <w:kern w:val="0"/>
          <w:sz w:val="32"/>
          <w:szCs w:val="32"/>
          <w:u w:val="none"/>
          <w:lang w:val="ja-JP" w:eastAsia="ja-JP" w:bidi="ja-JP"/>
        </w:rPr>
        <w:t>第一条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rPr>
        <w:t>为规范</w:t>
      </w:r>
      <w:r>
        <w:rPr>
          <w:rFonts w:hint="eastAsia" w:ascii="仿宋_GB2312" w:hAnsi="仿宋_GB2312" w:eastAsia="仿宋_GB2312" w:cs="仿宋_GB2312"/>
          <w:color w:val="auto"/>
          <w:spacing w:val="-7"/>
          <w:sz w:val="32"/>
          <w:szCs w:val="32"/>
          <w:lang w:eastAsia="zh-CN"/>
        </w:rPr>
        <w:t>湖北省</w:t>
      </w:r>
      <w:r>
        <w:rPr>
          <w:rFonts w:hint="eastAsia" w:ascii="仿宋_GB2312" w:hAnsi="仿宋_GB2312" w:eastAsia="仿宋_GB2312" w:cs="仿宋_GB2312"/>
          <w:color w:val="auto"/>
          <w:spacing w:val="-7"/>
          <w:sz w:val="32"/>
          <w:szCs w:val="32"/>
        </w:rPr>
        <w:t>青少年科技创新大赛（以下简称</w:t>
      </w:r>
      <w:r>
        <w:rPr>
          <w:rFonts w:hint="eastAsia" w:ascii="仿宋_GB2312" w:hAnsi="仿宋_GB2312" w:eastAsia="仿宋_GB2312" w:cs="仿宋_GB2312"/>
          <w:color w:val="auto"/>
          <w:spacing w:val="-7"/>
          <w:sz w:val="32"/>
          <w:szCs w:val="32"/>
          <w:lang w:eastAsia="zh-CN"/>
        </w:rPr>
        <w:t>湖北省创新大赛）</w:t>
      </w:r>
      <w:r>
        <w:rPr>
          <w:rFonts w:hint="eastAsia" w:ascii="仿宋_GB2312" w:hAnsi="仿宋_GB2312" w:eastAsia="仿宋_GB2312" w:cs="仿宋_GB2312"/>
          <w:color w:val="auto"/>
          <w:spacing w:val="-7"/>
          <w:sz w:val="32"/>
          <w:szCs w:val="32"/>
        </w:rPr>
        <w:t>的组织与实施，根据教育部竞赛管理办法等相关规定，本着与大赛主办单位协商一致的原则，制定本章程。章程规定的各项原则和要求适用于各参赛代表和</w:t>
      </w:r>
      <w:r>
        <w:rPr>
          <w:rFonts w:hint="eastAsia" w:ascii="仿宋_GB2312" w:hAnsi="仿宋_GB2312" w:eastAsia="仿宋_GB2312" w:cs="仿宋_GB2312"/>
          <w:color w:val="auto"/>
          <w:sz w:val="32"/>
          <w:szCs w:val="32"/>
          <w:lang w:eastAsia="zh-CN"/>
        </w:rPr>
        <w:t>省级及市级</w:t>
      </w:r>
      <w:r>
        <w:rPr>
          <w:rFonts w:hint="eastAsia" w:ascii="仿宋_GB2312" w:hAnsi="仿宋_GB2312" w:eastAsia="仿宋_GB2312" w:cs="仿宋_GB2312"/>
          <w:color w:val="auto"/>
          <w:spacing w:val="-7"/>
          <w:sz w:val="32"/>
          <w:szCs w:val="32"/>
        </w:rPr>
        <w:t>竞赛活动的组织管理。</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z w:val="32"/>
          <w:szCs w:val="32"/>
        </w:rPr>
      </w:pPr>
      <w:r>
        <w:rPr>
          <w:rFonts w:hint="eastAsia" w:ascii="仿宋" w:hAnsi="仿宋" w:eastAsia="仿宋" w:cs="仿宋"/>
          <w:b/>
          <w:bCs/>
          <w:snapToGrid/>
          <w:color w:val="auto"/>
          <w:kern w:val="0"/>
          <w:sz w:val="32"/>
          <w:szCs w:val="32"/>
          <w:u w:val="none"/>
          <w:lang w:val="ja-JP" w:eastAsia="ja-JP" w:bidi="ja-JP"/>
        </w:rPr>
        <w:t>第二条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z w:val="32"/>
          <w:szCs w:val="32"/>
          <w:lang w:eastAsia="zh-CN"/>
        </w:rPr>
        <w:t>湖北省</w:t>
      </w:r>
      <w:r>
        <w:rPr>
          <w:rFonts w:hint="eastAsia" w:ascii="仿宋_GB2312" w:hAnsi="仿宋_GB2312" w:eastAsia="仿宋_GB2312" w:cs="仿宋_GB2312"/>
          <w:color w:val="auto"/>
          <w:spacing w:val="-7"/>
          <w:sz w:val="32"/>
          <w:szCs w:val="32"/>
        </w:rPr>
        <w:t>创新大赛是一项中小学生科技创新后备人才选拔和科技教育</w:t>
      </w:r>
      <w:r>
        <w:rPr>
          <w:rFonts w:hint="eastAsia" w:ascii="仿宋_GB2312" w:hAnsi="仿宋_GB2312" w:eastAsia="仿宋_GB2312" w:cs="仿宋_GB2312"/>
          <w:color w:val="auto"/>
          <w:spacing w:val="-7"/>
          <w:sz w:val="32"/>
          <w:szCs w:val="32"/>
          <w:lang w:eastAsia="zh-CN"/>
        </w:rPr>
        <w:t>成</w:t>
      </w:r>
      <w:r>
        <w:rPr>
          <w:rFonts w:hint="eastAsia" w:ascii="仿宋_GB2312" w:hAnsi="仿宋_GB2312" w:eastAsia="仿宋_GB2312" w:cs="仿宋_GB2312"/>
          <w:color w:val="auto"/>
          <w:spacing w:val="-7"/>
          <w:sz w:val="32"/>
          <w:szCs w:val="32"/>
        </w:rPr>
        <w:t>果展示与交流活动。</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z w:val="32"/>
          <w:szCs w:val="32"/>
        </w:rPr>
      </w:pPr>
      <w:r>
        <w:rPr>
          <w:rFonts w:hint="eastAsia" w:ascii="仿宋" w:hAnsi="仿宋" w:eastAsia="仿宋" w:cs="仿宋"/>
          <w:b/>
          <w:bCs/>
          <w:snapToGrid/>
          <w:color w:val="auto"/>
          <w:kern w:val="0"/>
          <w:sz w:val="32"/>
          <w:szCs w:val="32"/>
          <w:u w:val="none"/>
          <w:lang w:val="ja-JP" w:eastAsia="ja-JP" w:bidi="ja-JP"/>
        </w:rPr>
        <w:t>第三条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z w:val="32"/>
          <w:szCs w:val="32"/>
          <w:lang w:eastAsia="zh-CN"/>
        </w:rPr>
        <w:t>湖北省</w:t>
      </w:r>
      <w:r>
        <w:rPr>
          <w:rFonts w:hint="eastAsia" w:ascii="仿宋_GB2312" w:hAnsi="仿宋_GB2312" w:eastAsia="仿宋_GB2312" w:cs="仿宋_GB2312"/>
          <w:color w:val="auto"/>
          <w:spacing w:val="-7"/>
          <w:sz w:val="32"/>
          <w:szCs w:val="32"/>
        </w:rPr>
        <w:t>创新大赛的宗旨是</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激发广大青少年的科学兴趣和想象力，培养其科学思维、创新精神和实践能力</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弘扬科学精神，培养青少年求真务实、勇于创新的思想品格，树立科技报国的远大理想</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促进各地青少年科技创新活动的广泛开展和科技教育水平的不断提升</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发现和培养一批具有科研潜质、创新精神和爱国情怀的青少年科技创新后备人才。</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z w:val="32"/>
          <w:szCs w:val="32"/>
        </w:rPr>
      </w:pPr>
      <w:r>
        <w:rPr>
          <w:rFonts w:hint="eastAsia" w:ascii="仿宋" w:hAnsi="仿宋" w:eastAsia="仿宋" w:cs="仿宋"/>
          <w:b/>
          <w:bCs/>
          <w:snapToGrid/>
          <w:color w:val="auto"/>
          <w:kern w:val="0"/>
          <w:sz w:val="32"/>
          <w:szCs w:val="32"/>
          <w:u w:val="none"/>
          <w:lang w:val="ja-JP" w:eastAsia="ja-JP" w:bidi="ja-JP"/>
        </w:rPr>
        <w:t>第四条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z w:val="32"/>
          <w:szCs w:val="32"/>
          <w:lang w:eastAsia="zh-CN"/>
        </w:rPr>
        <w:t>湖北省创新大赛分为省级竞赛和市级竞赛</w:t>
      </w:r>
      <w:r>
        <w:rPr>
          <w:rFonts w:hint="eastAsia" w:ascii="仿宋_GB2312" w:hAnsi="仿宋_GB2312" w:eastAsia="仿宋_GB2312" w:cs="仿宋_GB2312"/>
          <w:color w:val="auto"/>
          <w:spacing w:val="-7"/>
          <w:sz w:val="32"/>
          <w:szCs w:val="32"/>
        </w:rPr>
        <w:t>。</w:t>
      </w:r>
      <w:r>
        <w:rPr>
          <w:rFonts w:hint="eastAsia" w:ascii="仿宋_GB2312" w:hAnsi="仿宋_GB2312" w:eastAsia="仿宋_GB2312" w:cs="仿宋_GB2312"/>
          <w:color w:val="auto"/>
          <w:spacing w:val="-7"/>
          <w:sz w:val="32"/>
          <w:szCs w:val="32"/>
          <w:lang w:eastAsia="zh-CN"/>
        </w:rPr>
        <w:t>省</w:t>
      </w:r>
      <w:r>
        <w:rPr>
          <w:rFonts w:hint="eastAsia" w:ascii="仿宋_GB2312" w:hAnsi="仿宋_GB2312" w:eastAsia="仿宋_GB2312" w:cs="仿宋_GB2312"/>
          <w:color w:val="auto"/>
          <w:sz w:val="32"/>
          <w:szCs w:val="32"/>
          <w:lang w:eastAsia="zh-CN"/>
        </w:rPr>
        <w:t>级竞赛包括市级创新大赛及市级以下的竞赛活动。</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pPr>
      <w:r>
        <w:rPr>
          <w:rFonts w:hint="eastAsia" w:ascii="仿宋" w:hAnsi="仿宋" w:eastAsia="仿宋" w:cs="仿宋"/>
          <w:b/>
          <w:bCs/>
          <w:snapToGrid/>
          <w:color w:val="auto"/>
          <w:kern w:val="0"/>
          <w:sz w:val="32"/>
          <w:szCs w:val="32"/>
          <w:u w:val="none"/>
          <w:lang w:val="ja-JP" w:eastAsia="ja-JP" w:bidi="ja-JP"/>
        </w:rPr>
        <w:t>第五条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z w:val="32"/>
          <w:szCs w:val="32"/>
          <w:lang w:val="en-US" w:eastAsia="zh-CN"/>
        </w:rPr>
        <w:t>湖北省</w:t>
      </w:r>
      <w:r>
        <w:rPr>
          <w:rFonts w:hint="eastAsia" w:ascii="仿宋_GB2312" w:hAnsi="仿宋_GB2312" w:eastAsia="仿宋_GB2312" w:cs="仿宋_GB2312"/>
          <w:color w:val="auto"/>
          <w:spacing w:val="-7"/>
          <w:sz w:val="32"/>
          <w:szCs w:val="32"/>
        </w:rPr>
        <w:t>创新大赛的基本方式</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中小学生和科技辅导员根据</w:t>
      </w:r>
      <w:r>
        <w:rPr>
          <w:rFonts w:hint="eastAsia" w:ascii="仿宋_GB2312" w:hAnsi="仿宋_GB2312" w:eastAsia="仿宋_GB2312" w:cs="仿宋_GB2312"/>
          <w:color w:val="auto"/>
          <w:spacing w:val="-10"/>
          <w:sz w:val="32"/>
          <w:szCs w:val="32"/>
        </w:rPr>
        <w:t>每年竞赛规则，</w:t>
      </w:r>
      <w:r>
        <w:rPr>
          <w:rFonts w:hint="eastAsia" w:ascii="仿宋_GB2312" w:hAnsi="仿宋_GB2312" w:eastAsia="仿宋_GB2312" w:cs="仿宋_GB2312"/>
          <w:color w:val="auto"/>
          <w:spacing w:val="-7"/>
          <w:sz w:val="32"/>
          <w:szCs w:val="32"/>
        </w:rPr>
        <w:t>申报相关作品参赛</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聘请专家通过对参赛作品和参赛者的综合测评，评定出获奖者，给予表彰</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组织参赛作品展示</w:t>
      </w:r>
      <w:r>
        <w:rPr>
          <w:rFonts w:hint="eastAsia" w:ascii="仿宋_GB2312" w:hAnsi="仿宋_GB2312" w:eastAsia="仿宋_GB2312" w:cs="仿宋_GB2312"/>
          <w:color w:val="auto"/>
          <w:spacing w:val="-7"/>
          <w:sz w:val="32"/>
          <w:szCs w:val="32"/>
          <w:lang w:eastAsia="zh-CN"/>
        </w:rPr>
        <w:t>和交流活动</w:t>
      </w:r>
      <w:r>
        <w:rPr>
          <w:rFonts w:hint="eastAsia" w:ascii="仿宋_GB2312" w:hAnsi="仿宋_GB2312" w:eastAsia="仿宋_GB2312" w:cs="仿宋_GB2312"/>
          <w:color w:val="auto"/>
          <w:spacing w:val="-7"/>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before="313" w:beforeLines="100" w:after="313" w:afterLines="100" w:line="600" w:lineRule="exact"/>
        <w:ind w:left="0" w:right="0"/>
        <w:jc w:val="center"/>
        <w:textAlignment w:val="baseline"/>
        <w:outlineLvl w:val="9"/>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第二章</w:t>
      </w:r>
      <w:r>
        <w:rPr>
          <w:rFonts w:hint="eastAsia" w:ascii="黑体" w:hAnsi="黑体" w:eastAsia="黑体" w:cs="黑体"/>
          <w:snapToGrid/>
          <w:color w:val="auto"/>
          <w:spacing w:val="0"/>
          <w:w w:val="100"/>
          <w:kern w:val="0"/>
          <w:position w:val="0"/>
          <w:sz w:val="32"/>
          <w:szCs w:val="32"/>
          <w:u w:val="none" w:color="000000"/>
          <w:vertAlign w:val="baseline"/>
          <w:rtl w:val="0"/>
          <w:lang w:val="en-US" w:eastAsia="zh-CN"/>
        </w:rPr>
        <w:t xml:space="preserve">  </w:t>
      </w: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基本内容</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z w:val="32"/>
          <w:szCs w:val="32"/>
        </w:rPr>
      </w:pPr>
      <w:r>
        <w:rPr>
          <w:rFonts w:hint="eastAsia" w:ascii="仿宋" w:hAnsi="仿宋" w:eastAsia="仿宋" w:cs="仿宋"/>
          <w:b/>
          <w:bCs/>
          <w:snapToGrid/>
          <w:color w:val="auto"/>
          <w:kern w:val="0"/>
          <w:sz w:val="32"/>
          <w:szCs w:val="32"/>
          <w:u w:val="none"/>
          <w:lang w:val="ja-JP" w:eastAsia="zh-CN" w:bidi="ja-JP"/>
        </w:rPr>
        <w:t>第</w:t>
      </w:r>
      <w:r>
        <w:rPr>
          <w:rFonts w:hint="eastAsia" w:ascii="仿宋" w:hAnsi="仿宋" w:eastAsia="仿宋" w:cs="仿宋"/>
          <w:b/>
          <w:bCs/>
          <w:snapToGrid/>
          <w:color w:val="auto"/>
          <w:kern w:val="0"/>
          <w:sz w:val="32"/>
          <w:szCs w:val="32"/>
          <w:u w:val="none"/>
          <w:lang w:val="ja-JP" w:eastAsia="ja-JP" w:bidi="ja-JP"/>
        </w:rPr>
        <w:t>六条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eastAsia="zh-CN"/>
        </w:rPr>
        <w:t>湖北省创新大赛每学年举办一届。终评活动拟于每年</w:t>
      </w:r>
      <w:r>
        <w:rPr>
          <w:rFonts w:hint="eastAsia" w:ascii="仿宋_GB2312" w:hAnsi="仿宋_GB2312" w:eastAsia="仿宋_GB2312" w:cs="仿宋_GB2312"/>
          <w:color w:val="auto"/>
          <w:spacing w:val="-7"/>
          <w:sz w:val="32"/>
          <w:szCs w:val="32"/>
          <w:lang w:val="en-US" w:eastAsia="zh-CN"/>
        </w:rPr>
        <w:t>3-4月</w:t>
      </w:r>
      <w:r>
        <w:rPr>
          <w:rFonts w:hint="eastAsia" w:ascii="仿宋_GB2312" w:hAnsi="仿宋_GB2312" w:eastAsia="仿宋_GB2312" w:cs="仿宋_GB2312"/>
          <w:color w:val="auto"/>
          <w:spacing w:val="-7"/>
          <w:sz w:val="32"/>
          <w:szCs w:val="32"/>
          <w:lang w:eastAsia="zh-CN"/>
        </w:rPr>
        <w:t>在武汉举办。</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pacing w:val="-7"/>
          <w:sz w:val="32"/>
          <w:szCs w:val="32"/>
        </w:rPr>
      </w:pPr>
      <w:r>
        <w:rPr>
          <w:rFonts w:hint="eastAsia" w:ascii="仿宋" w:hAnsi="仿宋" w:eastAsia="仿宋" w:cs="仿宋"/>
          <w:b/>
          <w:bCs/>
          <w:snapToGrid/>
          <w:color w:val="auto"/>
          <w:kern w:val="0"/>
          <w:sz w:val="32"/>
          <w:szCs w:val="32"/>
          <w:u w:val="none"/>
          <w:lang w:val="ja-JP" w:eastAsia="zh-CN" w:bidi="ja-JP"/>
        </w:rPr>
        <w:t>第七条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eastAsia="zh-CN"/>
        </w:rPr>
        <w:t>湖北省创新大赛</w:t>
      </w:r>
      <w:r>
        <w:rPr>
          <w:rFonts w:hint="eastAsia" w:ascii="仿宋_GB2312" w:hAnsi="仿宋_GB2312" w:eastAsia="仿宋_GB2312" w:cs="仿宋_GB2312"/>
          <w:color w:val="auto"/>
          <w:spacing w:val="-7"/>
          <w:sz w:val="32"/>
          <w:szCs w:val="32"/>
        </w:rPr>
        <w:t>评选内容包括青少年科技创新作品、科技辅导员科技教育创新作品等，按相应规则组织评审和展示。</w:t>
      </w:r>
    </w:p>
    <w:p>
      <w:pPr>
        <w:keepNext w:val="0"/>
        <w:keepLines w:val="0"/>
        <w:pageBreakBefore w:val="0"/>
        <w:widowControl w:val="0"/>
        <w:kinsoku w:val="0"/>
        <w:wordWrap/>
        <w:overflowPunct/>
        <w:topLinePunct w:val="0"/>
        <w:autoSpaceDE w:val="0"/>
        <w:autoSpaceDN w:val="0"/>
        <w:bidi w:val="0"/>
        <w:adjustRightInd w:val="0"/>
        <w:snapToGrid w:val="0"/>
        <w:spacing w:before="313" w:beforeLines="100" w:after="313" w:afterLines="100" w:line="600" w:lineRule="exact"/>
        <w:ind w:left="0" w:right="0"/>
        <w:jc w:val="center"/>
        <w:textAlignment w:val="baseline"/>
        <w:outlineLvl w:val="9"/>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第三章</w:t>
      </w:r>
      <w:r>
        <w:rPr>
          <w:rFonts w:hint="eastAsia" w:ascii="黑体" w:hAnsi="黑体" w:eastAsia="黑体" w:cs="黑体"/>
          <w:snapToGrid/>
          <w:color w:val="auto"/>
          <w:spacing w:val="0"/>
          <w:w w:val="100"/>
          <w:kern w:val="0"/>
          <w:position w:val="0"/>
          <w:sz w:val="32"/>
          <w:szCs w:val="32"/>
          <w:u w:val="none" w:color="000000"/>
          <w:vertAlign w:val="baseline"/>
          <w:rtl w:val="0"/>
          <w:lang w:val="en-US" w:eastAsia="zh-CN"/>
        </w:rPr>
        <w:t xml:space="preserve">  </w:t>
      </w: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组织机构及职责</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 w:hAnsi="仿宋" w:eastAsia="仿宋" w:cs="仿宋"/>
          <w:b/>
          <w:bCs/>
          <w:snapToGrid/>
          <w:color w:val="auto"/>
          <w:kern w:val="0"/>
          <w:sz w:val="32"/>
          <w:szCs w:val="32"/>
          <w:u w:val="none"/>
          <w:lang w:val="ja-JP" w:eastAsia="zh-CN" w:bidi="ja-JP"/>
        </w:rPr>
        <w:t>第八条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eastAsia="zh-CN"/>
        </w:rPr>
        <w:t>湖北省创新大赛由</w:t>
      </w:r>
      <w:r>
        <w:rPr>
          <w:rFonts w:hint="default" w:ascii="Times New Roman" w:hAnsi="Times New Roman" w:eastAsia="仿宋_GB2312" w:cs="Times New Roman"/>
          <w:color w:val="auto"/>
          <w:sz w:val="32"/>
          <w:szCs w:val="32"/>
        </w:rPr>
        <w:t>湖北省科学技术协会、共青团</w:t>
      </w:r>
      <w:r>
        <w:rPr>
          <w:rFonts w:hint="default" w:ascii="Times New Roman" w:hAnsi="Times New Roman" w:eastAsia="仿宋_GB2312" w:cs="Times New Roman"/>
          <w:color w:val="auto"/>
          <w:spacing w:val="0"/>
          <w:sz w:val="32"/>
          <w:szCs w:val="32"/>
        </w:rPr>
        <w:t>湖北省委</w:t>
      </w:r>
      <w:r>
        <w:rPr>
          <w:rFonts w:hint="default" w:ascii="仿宋_GB2312" w:hAnsi="仿宋_GB2312" w:eastAsia="仿宋_GB2312" w:cs="仿宋_GB2312"/>
          <w:color w:val="auto"/>
          <w:spacing w:val="0"/>
          <w:sz w:val="32"/>
          <w:szCs w:val="32"/>
          <w:lang w:eastAsia="zh-CN"/>
        </w:rPr>
        <w:t>员会和湖北省妇女联合会</w:t>
      </w:r>
      <w:r>
        <w:rPr>
          <w:rFonts w:hint="eastAsia" w:ascii="仿宋_GB2312" w:hAnsi="仿宋_GB2312" w:eastAsia="仿宋_GB2312" w:cs="仿宋_GB2312"/>
          <w:color w:val="auto"/>
          <w:spacing w:val="0"/>
          <w:sz w:val="32"/>
          <w:szCs w:val="32"/>
          <w:lang w:eastAsia="zh-CN"/>
        </w:rPr>
        <w:t>联合主办</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主办单位的主要职</w:t>
      </w:r>
      <w:r>
        <w:rPr>
          <w:rFonts w:hint="eastAsia" w:ascii="仿宋_GB2312" w:hAnsi="仿宋_GB2312" w:eastAsia="仿宋_GB2312" w:cs="仿宋_GB2312"/>
          <w:color w:val="auto"/>
          <w:spacing w:val="-7"/>
          <w:sz w:val="32"/>
          <w:szCs w:val="32"/>
          <w:lang w:eastAsia="zh-CN"/>
        </w:rPr>
        <w:t>责是：负责审定创新大赛章程，负</w:t>
      </w:r>
      <w:r>
        <w:rPr>
          <w:rFonts w:hint="default" w:ascii="仿宋_GB2312" w:hAnsi="仿宋_GB2312" w:eastAsia="仿宋_GB2312" w:cs="仿宋_GB2312"/>
          <w:color w:val="auto"/>
          <w:spacing w:val="-7"/>
          <w:sz w:val="32"/>
          <w:szCs w:val="32"/>
          <w:lang w:eastAsia="zh-CN"/>
        </w:rPr>
        <w:t>责</w:t>
      </w:r>
      <w:r>
        <w:rPr>
          <w:rFonts w:hint="eastAsia" w:ascii="仿宋_GB2312" w:hAnsi="仿宋_GB2312" w:eastAsia="仿宋_GB2312" w:cs="仿宋_GB2312"/>
          <w:color w:val="auto"/>
          <w:spacing w:val="-7"/>
          <w:sz w:val="32"/>
          <w:szCs w:val="32"/>
          <w:lang w:eastAsia="zh-CN"/>
        </w:rPr>
        <w:t>指</w:t>
      </w:r>
      <w:r>
        <w:rPr>
          <w:rFonts w:hint="default" w:ascii="仿宋_GB2312" w:hAnsi="仿宋_GB2312" w:eastAsia="仿宋_GB2312" w:cs="仿宋_GB2312"/>
          <w:color w:val="auto"/>
          <w:spacing w:val="-7"/>
          <w:sz w:val="32"/>
          <w:szCs w:val="32"/>
          <w:lang w:eastAsia="zh-CN"/>
        </w:rPr>
        <w:t>导</w:t>
      </w:r>
      <w:r>
        <w:rPr>
          <w:rFonts w:hint="eastAsia" w:ascii="仿宋_GB2312" w:hAnsi="仿宋_GB2312" w:eastAsia="仿宋_GB2312" w:cs="仿宋_GB2312"/>
          <w:color w:val="auto"/>
          <w:spacing w:val="-7"/>
          <w:sz w:val="32"/>
          <w:szCs w:val="32"/>
          <w:lang w:eastAsia="zh-CN"/>
        </w:rPr>
        <w:t>和推动湖北省</w:t>
      </w:r>
      <w:r>
        <w:rPr>
          <w:rFonts w:hint="default" w:ascii="仿宋_GB2312" w:hAnsi="仿宋_GB2312" w:eastAsia="仿宋_GB2312" w:cs="仿宋_GB2312"/>
          <w:color w:val="auto"/>
          <w:spacing w:val="-7"/>
          <w:sz w:val="32"/>
          <w:szCs w:val="32"/>
          <w:lang w:eastAsia="zh-CN"/>
        </w:rPr>
        <w:t>创新大赛的组织实施，</w:t>
      </w:r>
      <w:r>
        <w:rPr>
          <w:rFonts w:hint="eastAsia" w:ascii="仿宋_GB2312" w:hAnsi="仿宋_GB2312" w:eastAsia="仿宋_GB2312" w:cs="仿宋_GB2312"/>
          <w:color w:val="auto"/>
          <w:spacing w:val="-7"/>
          <w:sz w:val="32"/>
          <w:szCs w:val="32"/>
          <w:lang w:eastAsia="zh-CN"/>
        </w:rPr>
        <w:t>对湖北省创新大赛获奖者进行联合表彰。</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 w:hAnsi="仿宋" w:eastAsia="仿宋" w:cs="仿宋"/>
          <w:b/>
          <w:bCs/>
          <w:snapToGrid/>
          <w:color w:val="auto"/>
          <w:kern w:val="0"/>
          <w:sz w:val="32"/>
          <w:szCs w:val="32"/>
          <w:u w:val="none"/>
          <w:lang w:val="ja-JP" w:eastAsia="zh-CN" w:bidi="ja-JP"/>
        </w:rPr>
        <w:t>第九条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val="en-US" w:eastAsia="zh-CN"/>
        </w:rPr>
        <w:t>每届湖北省</w:t>
      </w:r>
      <w:r>
        <w:rPr>
          <w:rFonts w:hint="eastAsia" w:ascii="仿宋_GB2312" w:hAnsi="仿宋_GB2312" w:eastAsia="仿宋_GB2312" w:cs="仿宋_GB2312"/>
          <w:color w:val="auto"/>
          <w:spacing w:val="-7"/>
          <w:sz w:val="32"/>
          <w:szCs w:val="32"/>
          <w:lang w:eastAsia="zh-CN"/>
        </w:rPr>
        <w:t>创新大赛设立组织委员会（以下简称组委会），由主办单位、承办单位推荐的人选组成。组委会的主要职责是：审议、修订大赛章程和规则；建立大赛组织工作领导机制，决议竞赛相关工作事项，指导、监督市级竞赛组织开展等。</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ascii="仿宋" w:hAnsi="仿宋" w:eastAsia="仿宋" w:cs="仿宋"/>
          <w:color w:val="auto"/>
          <w:sz w:val="32"/>
          <w:szCs w:val="32"/>
        </w:rPr>
      </w:pPr>
      <w:r>
        <w:rPr>
          <w:rFonts w:hint="eastAsia" w:ascii="仿宋" w:hAnsi="仿宋" w:eastAsia="仿宋" w:cs="仿宋"/>
          <w:b/>
          <w:bCs/>
          <w:snapToGrid/>
          <w:color w:val="auto"/>
          <w:kern w:val="0"/>
          <w:sz w:val="32"/>
          <w:szCs w:val="32"/>
          <w:u w:val="none"/>
          <w:lang w:val="ja-JP" w:eastAsia="zh-CN" w:bidi="ja-JP"/>
        </w:rPr>
        <w:t>第十条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eastAsia="zh-CN"/>
        </w:rPr>
        <w:t>组委会下设管理办公室，设在湖北省青少年科技中心，负责按照大赛章程推动创新大赛日常工作的组织实施，并向组委会报告工作。</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24"/>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 w:hAnsi="仿宋" w:eastAsia="仿宋" w:cs="仿宋"/>
          <w:b/>
          <w:bCs/>
          <w:snapToGrid/>
          <w:color w:val="auto"/>
          <w:kern w:val="0"/>
          <w:sz w:val="32"/>
          <w:szCs w:val="32"/>
          <w:u w:val="none"/>
          <w:lang w:val="ja-JP" w:eastAsia="zh-CN" w:bidi="ja-JP"/>
        </w:rPr>
        <w:t>第十一条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b w:val="0"/>
          <w:i w:val="0"/>
          <w:caps w:val="0"/>
          <w:color w:val="auto"/>
          <w:spacing w:val="0"/>
          <w:kern w:val="0"/>
          <w:sz w:val="32"/>
          <w:szCs w:val="32"/>
          <w:lang w:val="ja-JP" w:eastAsia="zh-CN" w:bidi="ja-JP"/>
        </w:rPr>
        <w:t>湖北省创新</w:t>
      </w:r>
      <w:r>
        <w:rPr>
          <w:rFonts w:hint="default" w:ascii="仿宋_GB2312" w:hAnsi="仿宋_GB2312" w:eastAsia="仿宋_GB2312" w:cs="仿宋_GB2312"/>
          <w:b w:val="0"/>
          <w:i w:val="0"/>
          <w:caps w:val="0"/>
          <w:color w:val="auto"/>
          <w:spacing w:val="0"/>
          <w:kern w:val="0"/>
          <w:sz w:val="32"/>
          <w:szCs w:val="32"/>
          <w:lang w:val="ja-JP" w:eastAsia="ja-JP" w:bidi="ja-JP"/>
        </w:rPr>
        <w:t>大赛由湖北省青少年科技中心承办</w:t>
      </w:r>
      <w:r>
        <w:rPr>
          <w:rFonts w:hint="eastAsia" w:ascii="仿宋_GB2312" w:hAnsi="仿宋_GB2312" w:eastAsia="仿宋_GB2312" w:cs="仿宋_GB2312"/>
          <w:b w:val="0"/>
          <w:i w:val="0"/>
          <w:caps w:val="0"/>
          <w:color w:val="auto"/>
          <w:spacing w:val="0"/>
          <w:kern w:val="0"/>
          <w:sz w:val="32"/>
          <w:szCs w:val="32"/>
          <w:lang w:val="ja-JP" w:eastAsia="zh-CN" w:bidi="ja-JP"/>
        </w:rPr>
        <w:t>。</w:t>
      </w:r>
      <w:r>
        <w:rPr>
          <w:rFonts w:hint="eastAsia" w:ascii="仿宋_GB2312" w:hAnsi="仿宋_GB2312" w:eastAsia="仿宋_GB2312" w:cs="仿宋_GB2312"/>
          <w:color w:val="auto"/>
          <w:spacing w:val="-7"/>
          <w:sz w:val="32"/>
          <w:szCs w:val="32"/>
          <w:lang w:eastAsia="zh-CN"/>
        </w:rPr>
        <w:t>承办单位的主要职责是：制定当届创新大赛组织实施工作方案并组建相关工作团队；推动各项筹备工作的具体落实，提供经费等支撑保障；全面负责创新大赛的组织协调、赛事服务、后勤保障等工作的具体实施。</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 w:hAnsi="仿宋" w:eastAsia="仿宋" w:cs="仿宋"/>
          <w:b/>
          <w:bCs/>
          <w:snapToGrid/>
          <w:color w:val="auto"/>
          <w:kern w:val="0"/>
          <w:sz w:val="32"/>
          <w:szCs w:val="32"/>
          <w:u w:val="none"/>
          <w:lang w:val="ja-JP" w:eastAsia="zh-CN" w:bidi="ja-JP"/>
        </w:rPr>
        <w:t>第十二条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b w:val="0"/>
          <w:i w:val="0"/>
          <w:caps w:val="0"/>
          <w:color w:val="auto"/>
          <w:spacing w:val="0"/>
          <w:kern w:val="0"/>
          <w:sz w:val="32"/>
          <w:szCs w:val="32"/>
          <w:lang w:val="ja-JP" w:eastAsia="zh-CN" w:bidi="ja-JP"/>
        </w:rPr>
        <w:t>湖北省</w:t>
      </w:r>
      <w:r>
        <w:rPr>
          <w:rFonts w:hint="eastAsia" w:ascii="仿宋_GB2312" w:hAnsi="仿宋_GB2312" w:eastAsia="仿宋_GB2312" w:cs="仿宋_GB2312"/>
          <w:color w:val="auto"/>
          <w:spacing w:val="-7"/>
          <w:sz w:val="32"/>
          <w:szCs w:val="32"/>
          <w:lang w:eastAsia="zh-CN"/>
        </w:rPr>
        <w:t>创新大赛设立评审委员会，由主办单位聘请科研和教育领域的专家组成，负责在大赛章程和规则所规定的原则下制定评审办法，独立完成评审工作，并向组委会报告评审结果。评审委员会成员应严格遵守评审纪律，不受任何组织或个人的影响和干扰，公平、公正地完成评审工作。</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 w:hAnsi="仿宋" w:eastAsia="仿宋" w:cs="仿宋"/>
          <w:b/>
          <w:bCs/>
          <w:snapToGrid/>
          <w:color w:val="auto"/>
          <w:kern w:val="0"/>
          <w:sz w:val="32"/>
          <w:szCs w:val="32"/>
          <w:u w:val="none"/>
          <w:lang w:val="ja-JP" w:eastAsia="zh-CN" w:bidi="ja-JP"/>
        </w:rPr>
        <w:t>第十三条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b w:val="0"/>
          <w:i w:val="0"/>
          <w:caps w:val="0"/>
          <w:color w:val="auto"/>
          <w:spacing w:val="0"/>
          <w:kern w:val="0"/>
          <w:sz w:val="32"/>
          <w:szCs w:val="32"/>
          <w:lang w:val="ja-JP" w:eastAsia="zh-CN" w:bidi="ja-JP"/>
        </w:rPr>
        <w:t>湖北省</w:t>
      </w:r>
      <w:r>
        <w:rPr>
          <w:rFonts w:hint="eastAsia" w:ascii="仿宋_GB2312" w:hAnsi="仿宋_GB2312" w:eastAsia="仿宋_GB2312" w:cs="仿宋_GB2312"/>
          <w:color w:val="auto"/>
          <w:spacing w:val="-7"/>
          <w:sz w:val="32"/>
          <w:szCs w:val="32"/>
          <w:lang w:eastAsia="zh-CN"/>
        </w:rPr>
        <w:t>创新大赛设立评审监督委员会，由专家和主办单位代表组成，负责制定评审纪律，对评审工作进行全程监督，对评审结果具有最终裁定权。在申报至表彰名单公示结束前，授权管理办公室接受对参赛作品资格及内容的质疑投诉，组织专家核查涉嫌违规的作品和问题，在必要时对被质疑作品的作者、指导教师及所属学校等进行质询。</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ascii="仿宋" w:hAnsi="仿宋" w:eastAsia="仿宋" w:cs="仿宋"/>
          <w:color w:val="auto"/>
          <w:sz w:val="32"/>
          <w:szCs w:val="32"/>
        </w:rPr>
      </w:pPr>
      <w:r>
        <w:rPr>
          <w:rFonts w:hint="eastAsia" w:ascii="仿宋" w:hAnsi="仿宋" w:eastAsia="仿宋" w:cs="仿宋"/>
          <w:b/>
          <w:bCs/>
          <w:snapToGrid/>
          <w:color w:val="auto"/>
          <w:kern w:val="0"/>
          <w:sz w:val="32"/>
          <w:szCs w:val="32"/>
          <w:u w:val="none"/>
          <w:lang w:val="ja-JP" w:eastAsia="zh-CN" w:bidi="ja-JP"/>
        </w:rPr>
        <w:t>第十四条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b w:val="0"/>
          <w:i w:val="0"/>
          <w:caps w:val="0"/>
          <w:color w:val="auto"/>
          <w:spacing w:val="0"/>
          <w:kern w:val="0"/>
          <w:sz w:val="32"/>
          <w:szCs w:val="32"/>
          <w:lang w:val="ja-JP" w:eastAsia="zh-CN" w:bidi="ja-JP"/>
        </w:rPr>
        <w:t>湖北省</w:t>
      </w:r>
      <w:r>
        <w:rPr>
          <w:rFonts w:hint="eastAsia" w:ascii="仿宋_GB2312" w:hAnsi="仿宋_GB2312" w:eastAsia="仿宋_GB2312" w:cs="仿宋_GB2312"/>
          <w:color w:val="auto"/>
          <w:spacing w:val="-7"/>
          <w:sz w:val="32"/>
          <w:szCs w:val="32"/>
          <w:lang w:eastAsia="zh-CN"/>
        </w:rPr>
        <w:t>创新大赛设立科学道德和伦理审查委员</w:t>
      </w:r>
      <w:r>
        <w:rPr>
          <w:rFonts w:hint="eastAsia" w:ascii="仿宋_GB2312" w:hAnsi="仿宋_GB2312" w:eastAsia="仿宋_GB2312" w:cs="仿宋_GB2312"/>
          <w:color w:val="auto"/>
          <w:spacing w:val="-11"/>
          <w:sz w:val="32"/>
          <w:szCs w:val="32"/>
          <w:lang w:eastAsia="zh-CN"/>
        </w:rPr>
        <w:t>会，由科 研机构学科专家、教育专家和一线教育工作者组成，</w:t>
      </w:r>
      <w:r>
        <w:rPr>
          <w:rFonts w:hint="eastAsia" w:ascii="仿宋_GB2312" w:hAnsi="仿宋_GB2312" w:eastAsia="仿宋_GB2312" w:cs="仿宋_GB2312"/>
          <w:color w:val="auto"/>
          <w:spacing w:val="-7"/>
          <w:sz w:val="32"/>
          <w:szCs w:val="32"/>
          <w:lang w:eastAsia="zh-CN"/>
        </w:rPr>
        <w:t>负责在申报审查、评审及表彰名单公示期间，对参赛者在项目研究的全过程是否遵守科学研究的道德规范和行为准则等进行审查。在申报审查阶段，根据审查结果，科学道德和伦理审查委员会有权决定被质疑作品是否具备参赛资格。</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ascii="仿宋" w:hAnsi="仿宋" w:eastAsia="仿宋" w:cs="仿宋"/>
          <w:color w:val="auto"/>
          <w:sz w:val="32"/>
          <w:szCs w:val="32"/>
        </w:rPr>
      </w:pPr>
      <w:r>
        <w:rPr>
          <w:rFonts w:hint="eastAsia" w:ascii="仿宋" w:hAnsi="仿宋" w:eastAsia="仿宋" w:cs="仿宋"/>
          <w:b/>
          <w:bCs/>
          <w:snapToGrid/>
          <w:color w:val="auto"/>
          <w:kern w:val="0"/>
          <w:sz w:val="32"/>
          <w:szCs w:val="32"/>
          <w:u w:val="none"/>
          <w:lang w:val="ja-JP" w:eastAsia="zh-CN" w:bidi="ja-JP"/>
        </w:rPr>
        <w:t>第十五条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b w:val="0"/>
          <w:i w:val="0"/>
          <w:caps w:val="0"/>
          <w:color w:val="auto"/>
          <w:spacing w:val="0"/>
          <w:kern w:val="0"/>
          <w:sz w:val="32"/>
          <w:szCs w:val="32"/>
          <w:lang w:val="ja-JP" w:eastAsia="zh-CN" w:bidi="ja-JP"/>
        </w:rPr>
        <w:t>市</w:t>
      </w:r>
      <w:r>
        <w:rPr>
          <w:rFonts w:hint="eastAsia" w:ascii="仿宋_GB2312" w:hAnsi="仿宋_GB2312" w:eastAsia="仿宋_GB2312" w:cs="仿宋_GB2312"/>
          <w:color w:val="auto"/>
          <w:spacing w:val="-7"/>
          <w:sz w:val="32"/>
          <w:szCs w:val="32"/>
          <w:lang w:eastAsia="zh-CN"/>
        </w:rPr>
        <w:t>级竞赛应按照省级竞赛的章程和规则规范组织实施，明确日常工作的组织实施机构，建立评审、监督、科学道德和伦理审查机制和工作委员会，落实获奖名单公示制度，接受管理办公室的监督和检查。市级科协应会同其他主办单位及相关部门，建立规范、长效的工作机制和管理制度，做好属地内各级竞赛的组织、协调、监督及保障工作。</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pPr>
      <w:r>
        <w:rPr>
          <w:rFonts w:hint="eastAsia" w:ascii="仿宋" w:hAnsi="仿宋" w:eastAsia="仿宋" w:cs="仿宋"/>
          <w:b/>
          <w:bCs/>
          <w:snapToGrid/>
          <w:color w:val="auto"/>
          <w:kern w:val="0"/>
          <w:sz w:val="32"/>
          <w:szCs w:val="32"/>
          <w:u w:val="none"/>
          <w:lang w:val="ja-JP" w:eastAsia="zh-CN" w:bidi="ja-JP"/>
        </w:rPr>
        <w:t>第十六条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eastAsia="zh-CN"/>
        </w:rPr>
        <w:t>各级大赛评审委员会、监督委员会、科学道德和伦理审查委员会成员须严格遵守回避原则，凡涉及与参赛代表有亲属、辅导、咨询，以及其他可能影响评审公平公正情况的，不得参与评审、监督和审查工作。</w:t>
      </w:r>
    </w:p>
    <w:p>
      <w:pPr>
        <w:keepNext w:val="0"/>
        <w:keepLines w:val="0"/>
        <w:pageBreakBefore w:val="0"/>
        <w:widowControl w:val="0"/>
        <w:kinsoku w:val="0"/>
        <w:wordWrap/>
        <w:overflowPunct/>
        <w:topLinePunct w:val="0"/>
        <w:autoSpaceDE w:val="0"/>
        <w:autoSpaceDN w:val="0"/>
        <w:bidi w:val="0"/>
        <w:adjustRightInd w:val="0"/>
        <w:snapToGrid w:val="0"/>
        <w:spacing w:before="313" w:beforeLines="100" w:after="313" w:afterLines="100" w:line="600" w:lineRule="exact"/>
        <w:ind w:left="0" w:right="0"/>
        <w:jc w:val="center"/>
        <w:textAlignment w:val="baseline"/>
        <w:outlineLvl w:val="9"/>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第四章</w:t>
      </w:r>
      <w:r>
        <w:rPr>
          <w:rFonts w:hint="eastAsia" w:ascii="黑体" w:hAnsi="黑体" w:eastAsia="黑体" w:cs="黑体"/>
          <w:snapToGrid/>
          <w:color w:val="auto"/>
          <w:spacing w:val="0"/>
          <w:w w:val="100"/>
          <w:kern w:val="0"/>
          <w:position w:val="0"/>
          <w:sz w:val="32"/>
          <w:szCs w:val="32"/>
          <w:u w:val="none" w:color="000000"/>
          <w:vertAlign w:val="baseline"/>
          <w:rtl w:val="0"/>
          <w:lang w:val="en-US" w:eastAsia="zh-CN"/>
        </w:rPr>
        <w:t xml:space="preserve">  </w:t>
      </w: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申报和评审</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 w:hAnsi="仿宋" w:eastAsia="仿宋" w:cs="仿宋"/>
          <w:b/>
          <w:bCs/>
          <w:snapToGrid/>
          <w:color w:val="auto"/>
          <w:kern w:val="0"/>
          <w:sz w:val="32"/>
          <w:szCs w:val="32"/>
          <w:u w:val="none"/>
          <w:lang w:val="ja-JP" w:eastAsia="zh-CN" w:bidi="ja-JP"/>
        </w:rPr>
        <w:t>第十七条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b w:val="0"/>
          <w:bCs w:val="0"/>
          <w:snapToGrid/>
          <w:color w:val="auto"/>
          <w:kern w:val="0"/>
          <w:sz w:val="32"/>
          <w:szCs w:val="32"/>
          <w:u w:val="none"/>
          <w:lang w:val="en-US" w:eastAsia="zh-CN" w:bidi="ja-JP"/>
        </w:rPr>
        <w:t>省</w:t>
      </w:r>
      <w:r>
        <w:rPr>
          <w:rFonts w:hint="eastAsia" w:ascii="仿宋_GB2312" w:hAnsi="仿宋_GB2312" w:eastAsia="仿宋_GB2312" w:cs="仿宋_GB2312"/>
          <w:color w:val="auto"/>
          <w:spacing w:val="-7"/>
          <w:sz w:val="32"/>
          <w:szCs w:val="32"/>
          <w:lang w:eastAsia="zh-CN"/>
        </w:rPr>
        <w:t>内在校中小学生均可申报作品参赛。中小学校科学教师、科技辅导员，各级教育研究机构、校外科技教育机构和活动场所的科技教育工作者均可申报科技辅导员科技教育创新作品。</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 w:hAnsi="仿宋" w:eastAsia="仿宋" w:cs="仿宋"/>
          <w:b/>
          <w:bCs/>
          <w:snapToGrid/>
          <w:color w:val="auto"/>
          <w:kern w:val="0"/>
          <w:sz w:val="32"/>
          <w:szCs w:val="32"/>
          <w:u w:val="none"/>
          <w:lang w:val="ja-JP" w:eastAsia="zh-CN" w:bidi="ja-JP"/>
        </w:rPr>
        <w:t>第十八条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eastAsia="zh-CN"/>
        </w:rPr>
        <w:t>从市级竞赛推荐参加省级竞赛的优秀获奖作品，须在市级竞赛网站进行不少于</w:t>
      </w:r>
      <w:r>
        <w:rPr>
          <w:rFonts w:hint="eastAsia" w:ascii="仿宋_GB2312" w:hAnsi="仿宋_GB2312" w:eastAsia="仿宋_GB2312" w:cs="仿宋_GB2312"/>
          <w:color w:val="auto"/>
          <w:spacing w:val="-7"/>
          <w:sz w:val="32"/>
          <w:szCs w:val="32"/>
          <w:lang w:val="en-US" w:eastAsia="zh-CN"/>
        </w:rPr>
        <w:t>5个工作日的</w:t>
      </w:r>
      <w:r>
        <w:rPr>
          <w:rFonts w:hint="eastAsia" w:ascii="仿宋_GB2312" w:hAnsi="仿宋_GB2312" w:eastAsia="仿宋_GB2312" w:cs="仿宋_GB2312"/>
          <w:color w:val="auto"/>
          <w:spacing w:val="-7"/>
          <w:sz w:val="32"/>
          <w:szCs w:val="32"/>
          <w:lang w:eastAsia="zh-CN"/>
        </w:rPr>
        <w:t>公示，接受社会公众的监督。公示无异议后，方可推荐参加湖北省创新大赛。</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pacing w:val="-17"/>
          <w:sz w:val="32"/>
          <w:szCs w:val="32"/>
        </w:rPr>
      </w:pPr>
      <w:r>
        <w:rPr>
          <w:rFonts w:hint="eastAsia" w:ascii="仿宋" w:hAnsi="仿宋" w:eastAsia="仿宋" w:cs="仿宋"/>
          <w:b/>
          <w:bCs/>
          <w:snapToGrid/>
          <w:color w:val="auto"/>
          <w:kern w:val="0"/>
          <w:sz w:val="32"/>
          <w:szCs w:val="32"/>
          <w:u w:val="none"/>
          <w:lang w:val="ja-JP" w:eastAsia="zh-CN" w:bidi="ja-JP"/>
        </w:rPr>
        <w:t>第十九条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eastAsia="zh-CN"/>
        </w:rPr>
        <w:t>参加湖北省创新大赛的申报者和申报作品应符合大赛规则限定的各项要求，按照规定的学科和作品分类进行申报。申报者、指导教师及所在学校须签订科研诚信承诺书，承诺申报作品符合科学道德和科研诚信规范，相关科研资源获取合规。</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 w:hAnsi="仿宋" w:eastAsia="仿宋" w:cs="仿宋"/>
          <w:b/>
          <w:bCs/>
          <w:snapToGrid/>
          <w:color w:val="auto"/>
          <w:kern w:val="0"/>
          <w:sz w:val="32"/>
          <w:szCs w:val="32"/>
          <w:u w:val="none"/>
          <w:lang w:val="ja-JP" w:eastAsia="zh-CN" w:bidi="ja-JP"/>
        </w:rPr>
        <w:t>第二十条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b w:val="0"/>
          <w:bCs w:val="0"/>
          <w:snapToGrid/>
          <w:color w:val="auto"/>
          <w:kern w:val="0"/>
          <w:sz w:val="32"/>
          <w:szCs w:val="32"/>
          <w:u w:val="none"/>
          <w:lang w:val="en-US" w:eastAsia="zh-CN" w:bidi="ja-JP"/>
        </w:rPr>
        <w:t>湖北省</w:t>
      </w:r>
      <w:r>
        <w:rPr>
          <w:rFonts w:hint="eastAsia" w:ascii="仿宋_GB2312" w:hAnsi="仿宋_GB2312" w:eastAsia="仿宋_GB2312" w:cs="仿宋_GB2312"/>
          <w:color w:val="auto"/>
          <w:spacing w:val="-7"/>
          <w:sz w:val="32"/>
          <w:szCs w:val="32"/>
          <w:lang w:eastAsia="zh-CN"/>
        </w:rPr>
        <w:t>创新大赛评审分为初评和终评，通过对参赛选手的科研潜质、创新素养、研究过程和作品水平的考察确定获奖名单。获奖名单于终评活动结束后进行不少于</w:t>
      </w:r>
      <w:r>
        <w:rPr>
          <w:rFonts w:hint="eastAsia" w:ascii="仿宋_GB2312" w:hAnsi="仿宋_GB2312" w:eastAsia="仿宋_GB2312" w:cs="仿宋_GB2312"/>
          <w:color w:val="auto"/>
          <w:spacing w:val="-7"/>
          <w:sz w:val="32"/>
          <w:szCs w:val="32"/>
          <w:lang w:val="en-US" w:eastAsia="zh-CN"/>
        </w:rPr>
        <w:t>5个工作日</w:t>
      </w:r>
      <w:r>
        <w:rPr>
          <w:rFonts w:hint="eastAsia" w:ascii="仿宋_GB2312" w:hAnsi="仿宋_GB2312" w:eastAsia="仿宋_GB2312" w:cs="仿宋_GB2312"/>
          <w:color w:val="auto"/>
          <w:spacing w:val="-7"/>
          <w:sz w:val="32"/>
          <w:szCs w:val="32"/>
          <w:lang w:eastAsia="zh-CN"/>
        </w:rPr>
        <w:t>的公示，接受社会公众的监督。公示期内，对获奖名单有异议，可向管理办公室会进行实名投诉。投诉者须提供相关证据，管理办公室依法保护投诉者信息。</w:t>
      </w:r>
    </w:p>
    <w:p>
      <w:pPr>
        <w:keepNext w:val="0"/>
        <w:keepLines w:val="0"/>
        <w:pageBreakBefore w:val="0"/>
        <w:widowControl w:val="0"/>
        <w:kinsoku w:val="0"/>
        <w:wordWrap/>
        <w:overflowPunct/>
        <w:topLinePunct w:val="0"/>
        <w:autoSpaceDE w:val="0"/>
        <w:autoSpaceDN w:val="0"/>
        <w:bidi w:val="0"/>
        <w:adjustRightInd w:val="0"/>
        <w:snapToGrid w:val="0"/>
        <w:spacing w:before="313" w:beforeLines="100" w:after="313" w:afterLines="100" w:line="600" w:lineRule="exact"/>
        <w:ind w:left="0" w:right="0"/>
        <w:jc w:val="center"/>
        <w:textAlignment w:val="baseline"/>
        <w:outlineLvl w:val="9"/>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第五章</w:t>
      </w:r>
      <w:r>
        <w:rPr>
          <w:rFonts w:hint="eastAsia" w:ascii="黑体" w:hAnsi="黑体" w:eastAsia="黑体" w:cs="黑体"/>
          <w:snapToGrid/>
          <w:color w:val="auto"/>
          <w:spacing w:val="0"/>
          <w:w w:val="100"/>
          <w:kern w:val="0"/>
          <w:position w:val="0"/>
          <w:sz w:val="32"/>
          <w:szCs w:val="32"/>
          <w:u w:val="none" w:color="000000"/>
          <w:vertAlign w:val="baseline"/>
          <w:rtl w:val="0"/>
          <w:lang w:val="en-US" w:eastAsia="zh-CN"/>
        </w:rPr>
        <w:t xml:space="preserve">  </w:t>
      </w: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组织实施和管理</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ascii="仿宋" w:hAnsi="仿宋" w:eastAsia="仿宋" w:cs="仿宋"/>
          <w:color w:val="auto"/>
          <w:sz w:val="32"/>
          <w:szCs w:val="32"/>
        </w:rPr>
      </w:pPr>
      <w:r>
        <w:rPr>
          <w:rFonts w:hint="eastAsia" w:ascii="仿宋" w:hAnsi="仿宋" w:eastAsia="仿宋" w:cs="仿宋"/>
          <w:b/>
          <w:bCs/>
          <w:snapToGrid/>
          <w:color w:val="auto"/>
          <w:kern w:val="0"/>
          <w:sz w:val="32"/>
          <w:szCs w:val="32"/>
          <w:u w:val="none"/>
          <w:lang w:val="ja-JP" w:eastAsia="zh-CN" w:bidi="ja-JP"/>
        </w:rPr>
        <w:t>第二十一条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eastAsia="zh-CN"/>
        </w:rPr>
        <w:t>各主办单位安排专人作为创新大赛联络员，负责日常沟通联络，及时将重要事项报告本单位相关部门和领导并协调办理相关事项。</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 w:hAnsi="仿宋" w:eastAsia="仿宋" w:cs="仿宋"/>
          <w:b/>
          <w:bCs/>
          <w:snapToGrid/>
          <w:color w:val="auto"/>
          <w:kern w:val="0"/>
          <w:sz w:val="32"/>
          <w:szCs w:val="32"/>
          <w:u w:val="none"/>
          <w:lang w:val="ja-JP" w:eastAsia="zh-CN" w:bidi="ja-JP"/>
        </w:rPr>
        <w:t>第二十二条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val="en-US" w:eastAsia="zh-CN"/>
        </w:rPr>
        <w:t>组委会管理办公室</w:t>
      </w:r>
      <w:r>
        <w:rPr>
          <w:rFonts w:hint="eastAsia" w:ascii="仿宋_GB2312" w:hAnsi="仿宋_GB2312" w:eastAsia="仿宋_GB2312" w:cs="仿宋_GB2312"/>
          <w:color w:val="auto"/>
          <w:spacing w:val="-7"/>
          <w:sz w:val="32"/>
          <w:szCs w:val="32"/>
          <w:lang w:eastAsia="zh-CN"/>
        </w:rPr>
        <w:t>负责推动创新大赛的组织实施和日常管理，主要包括∶</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12"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启动阶段：征求主办单位相关单位的意见后，启动竞赛活动。</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12"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申报审查阶段：接收各地推荐的申报作品，根据科学道德和伦理审查委员会授权组织实施申报作品资格审查。</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12"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初评阶段：根据省级评审委员会授权，组织专家进行初评，遴选入围终评的作品。</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12"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_GB2312" w:hAnsi="仿宋_GB2312" w:eastAsia="仿宋_GB2312" w:cs="仿宋_GB2312"/>
          <w:color w:val="auto"/>
          <w:spacing w:val="-7"/>
          <w:sz w:val="32"/>
          <w:szCs w:val="32"/>
          <w:lang w:eastAsia="zh-CN"/>
        </w:rPr>
        <w:t>终评阶段：组织实施创新大赛终评活动，协调各市级机构组织本地区入围终评的学生和科技辅导员参加终评活动。</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12" w:firstLineChars="200"/>
        <w:jc w:val="both"/>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7"/>
          <w:sz w:val="32"/>
          <w:szCs w:val="32"/>
          <w:lang w:eastAsia="zh-CN"/>
        </w:rPr>
        <w:t>日常管理：根据需要提出修改章程的建议;组织修订竞赛规则;筹集竞赛活动经费;开展与竞赛相关的培训和宣传推广工作;对市级竞赛的开展进行指导、监督和评估;负责受理创新大赛相关质疑投诉。</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 w:hAnsi="仿宋" w:eastAsia="仿宋" w:cs="仿宋"/>
          <w:b/>
          <w:bCs/>
          <w:snapToGrid/>
          <w:color w:val="auto"/>
          <w:kern w:val="0"/>
          <w:sz w:val="32"/>
          <w:szCs w:val="32"/>
          <w:u w:val="none"/>
          <w:lang w:val="ja-JP" w:eastAsia="zh-CN" w:bidi="ja-JP"/>
        </w:rPr>
        <w:t>第二十三条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val="en-US" w:eastAsia="zh-CN"/>
        </w:rPr>
        <w:t>市</w:t>
      </w:r>
      <w:r>
        <w:rPr>
          <w:rFonts w:hint="eastAsia" w:ascii="仿宋_GB2312" w:hAnsi="仿宋_GB2312" w:eastAsia="仿宋_GB2312" w:cs="仿宋_GB2312"/>
          <w:color w:val="auto"/>
          <w:spacing w:val="-7"/>
          <w:sz w:val="32"/>
          <w:szCs w:val="32"/>
          <w:lang w:eastAsia="zh-CN"/>
        </w:rPr>
        <w:t>级竞赛组织机构负责本地区创新大赛的组织管理工作，广泛发动和指导各级各类中小学校和广大师生规范</w:t>
      </w:r>
      <w:r>
        <w:rPr>
          <w:rFonts w:hint="eastAsia" w:ascii="仿宋_GB2312" w:hAnsi="仿宋_GB2312" w:eastAsia="仿宋_GB2312" w:cs="仿宋_GB2312"/>
          <w:color w:val="auto"/>
          <w:spacing w:val="0"/>
          <w:sz w:val="32"/>
          <w:szCs w:val="32"/>
          <w:lang w:eastAsia="zh-CN"/>
        </w:rPr>
        <w:t>开展青少年科技实践活动，完善本级竞赛的制度规则和实施细则，</w:t>
      </w:r>
      <w:r>
        <w:rPr>
          <w:rFonts w:hint="eastAsia" w:ascii="仿宋_GB2312" w:hAnsi="仿宋_GB2312" w:eastAsia="仿宋_GB2312" w:cs="仿宋_GB2312"/>
          <w:color w:val="auto"/>
          <w:spacing w:val="-7"/>
          <w:sz w:val="32"/>
          <w:szCs w:val="32"/>
          <w:lang w:eastAsia="zh-CN"/>
        </w:rPr>
        <w:t>组织开展好竞赛作品申报、审查、评审和表彰奖励工作，并结合本地区实际组织展示交流活动。市级创新大赛需建立创新大赛评审、监督、科学道德和伦理审查机制和工作委员会，并接受</w:t>
      </w:r>
      <w:r>
        <w:rPr>
          <w:rFonts w:hint="eastAsia" w:ascii="仿宋_GB2312" w:hAnsi="仿宋_GB2312" w:eastAsia="仿宋_GB2312" w:cs="仿宋_GB2312"/>
          <w:color w:val="auto"/>
          <w:spacing w:val="-7"/>
          <w:sz w:val="32"/>
          <w:szCs w:val="32"/>
          <w:lang w:val="en-US" w:eastAsia="zh-CN"/>
        </w:rPr>
        <w:t>组委会</w:t>
      </w:r>
      <w:r>
        <w:rPr>
          <w:rFonts w:hint="eastAsia" w:ascii="仿宋_GB2312" w:hAnsi="仿宋_GB2312" w:eastAsia="仿宋_GB2312" w:cs="仿宋_GB2312"/>
          <w:color w:val="auto"/>
          <w:spacing w:val="-7"/>
          <w:sz w:val="32"/>
          <w:szCs w:val="32"/>
          <w:lang w:eastAsia="zh-CN"/>
        </w:rPr>
        <w:t>管理办公室的监督;在竞赛结束后及时向社会公示获奖名单，并向</w:t>
      </w:r>
      <w:r>
        <w:rPr>
          <w:rFonts w:hint="eastAsia" w:ascii="仿宋_GB2312" w:hAnsi="仿宋_GB2312" w:eastAsia="仿宋_GB2312" w:cs="仿宋_GB2312"/>
          <w:color w:val="auto"/>
          <w:spacing w:val="-7"/>
          <w:sz w:val="32"/>
          <w:szCs w:val="32"/>
          <w:lang w:val="en-US" w:eastAsia="zh-CN"/>
        </w:rPr>
        <w:t>组委会管理办</w:t>
      </w:r>
      <w:r>
        <w:rPr>
          <w:rFonts w:hint="eastAsia" w:ascii="仿宋_GB2312" w:hAnsi="仿宋_GB2312" w:eastAsia="仿宋_GB2312" w:cs="仿宋_GB2312"/>
          <w:color w:val="auto"/>
          <w:spacing w:val="-7"/>
          <w:sz w:val="32"/>
          <w:szCs w:val="32"/>
          <w:lang w:eastAsia="zh-CN"/>
        </w:rPr>
        <w:t>公室进行备案;市级组织机构应按</w:t>
      </w:r>
      <w:r>
        <w:rPr>
          <w:rFonts w:hint="eastAsia" w:ascii="仿宋_GB2312" w:hAnsi="仿宋_GB2312" w:eastAsia="仿宋_GB2312" w:cs="仿宋_GB2312"/>
          <w:color w:val="auto"/>
          <w:spacing w:val="-7"/>
          <w:sz w:val="32"/>
          <w:szCs w:val="32"/>
          <w:lang w:val="en-US" w:eastAsia="zh-CN"/>
        </w:rPr>
        <w:t>组委会</w:t>
      </w:r>
      <w:r>
        <w:rPr>
          <w:rFonts w:hint="eastAsia" w:ascii="仿宋_GB2312" w:hAnsi="仿宋_GB2312" w:eastAsia="仿宋_GB2312" w:cs="仿宋_GB2312"/>
          <w:color w:val="auto"/>
          <w:spacing w:val="0"/>
          <w:sz w:val="32"/>
          <w:szCs w:val="32"/>
          <w:lang w:val="en-US" w:eastAsia="zh-CN"/>
        </w:rPr>
        <w:t>管理办</w:t>
      </w:r>
      <w:r>
        <w:rPr>
          <w:rFonts w:hint="eastAsia" w:ascii="仿宋_GB2312" w:hAnsi="仿宋_GB2312" w:eastAsia="仿宋_GB2312" w:cs="仿宋_GB2312"/>
          <w:color w:val="auto"/>
          <w:spacing w:val="0"/>
          <w:sz w:val="32"/>
          <w:szCs w:val="32"/>
          <w:lang w:eastAsia="zh-CN"/>
        </w:rPr>
        <w:t>公室要求，做好推荐参加省级竞赛代表和作品的审核把关，</w:t>
      </w:r>
      <w:r>
        <w:rPr>
          <w:rFonts w:hint="eastAsia" w:ascii="仿宋_GB2312" w:hAnsi="仿宋_GB2312" w:eastAsia="仿宋_GB2312" w:cs="仿宋_GB2312"/>
          <w:color w:val="auto"/>
          <w:spacing w:val="-7"/>
          <w:sz w:val="32"/>
          <w:szCs w:val="32"/>
          <w:lang w:eastAsia="zh-CN"/>
        </w:rPr>
        <w:t>协助核实调查有关投诉，并及时据实报告调查结果。</w:t>
      </w:r>
    </w:p>
    <w:p>
      <w:pPr>
        <w:keepNext w:val="0"/>
        <w:keepLines w:val="0"/>
        <w:pageBreakBefore w:val="0"/>
        <w:widowControl w:val="0"/>
        <w:kinsoku w:val="0"/>
        <w:wordWrap/>
        <w:overflowPunct/>
        <w:topLinePunct w:val="0"/>
        <w:autoSpaceDE w:val="0"/>
        <w:autoSpaceDN w:val="0"/>
        <w:bidi w:val="0"/>
        <w:adjustRightInd w:val="0"/>
        <w:snapToGrid w:val="0"/>
        <w:spacing w:before="313" w:beforeLines="100" w:after="313" w:afterLines="100" w:line="600" w:lineRule="exact"/>
        <w:ind w:left="0" w:right="0"/>
        <w:jc w:val="center"/>
        <w:textAlignment w:val="baseline"/>
        <w:outlineLvl w:val="9"/>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第六章</w:t>
      </w:r>
      <w:r>
        <w:rPr>
          <w:rFonts w:hint="eastAsia" w:ascii="黑体" w:hAnsi="黑体" w:eastAsia="黑体" w:cs="黑体"/>
          <w:snapToGrid/>
          <w:color w:val="auto"/>
          <w:spacing w:val="0"/>
          <w:w w:val="100"/>
          <w:kern w:val="0"/>
          <w:position w:val="0"/>
          <w:sz w:val="32"/>
          <w:szCs w:val="32"/>
          <w:u w:val="none" w:color="000000"/>
          <w:vertAlign w:val="baseline"/>
          <w:rtl w:val="0"/>
          <w:lang w:val="en-US" w:eastAsia="zh-CN"/>
        </w:rPr>
        <w:t xml:space="preserve">  </w:t>
      </w: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监督处理</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 w:hAnsi="仿宋" w:eastAsia="仿宋" w:cs="仿宋"/>
          <w:b/>
          <w:bCs/>
          <w:snapToGrid/>
          <w:color w:val="auto"/>
          <w:kern w:val="0"/>
          <w:sz w:val="32"/>
          <w:szCs w:val="32"/>
          <w:u w:val="none"/>
          <w:lang w:val="ja-JP" w:eastAsia="zh-CN" w:bidi="ja-JP"/>
        </w:rPr>
        <w:t>第二十四条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val="en-US" w:eastAsia="zh-CN"/>
        </w:rPr>
        <w:t>组委会管理办</w:t>
      </w:r>
      <w:r>
        <w:rPr>
          <w:rFonts w:hint="eastAsia" w:ascii="仿宋_GB2312" w:hAnsi="仿宋_GB2312" w:eastAsia="仿宋_GB2312" w:cs="仿宋_GB2312"/>
          <w:color w:val="auto"/>
          <w:spacing w:val="-7"/>
          <w:sz w:val="32"/>
          <w:szCs w:val="32"/>
          <w:lang w:eastAsia="zh-CN"/>
        </w:rPr>
        <w:t>公室负责受理创新大赛相关质疑投诉，根据质疑投诉内容分别移交评审监督委员会或科学道德和伦理审查委员会开展核查，对涉及的组织程序、学术规范、科研伦理等相关问题进行调查。</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 w:hAnsi="仿宋" w:eastAsia="仿宋" w:cs="仿宋"/>
          <w:b/>
          <w:bCs/>
          <w:snapToGrid/>
          <w:color w:val="auto"/>
          <w:kern w:val="0"/>
          <w:sz w:val="32"/>
          <w:szCs w:val="32"/>
          <w:u w:val="none"/>
          <w:lang w:val="ja-JP" w:eastAsia="zh-CN" w:bidi="ja-JP"/>
        </w:rPr>
        <w:t>第二十五条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eastAsia="zh-CN"/>
        </w:rPr>
        <w:t>被质疑作品或参赛人员违规情况的事实、性质、情节等经核实认定后，组委会将取消相关人员参赛或获奖资格;指导教师本人及其所指导作品视情节1-3年内不得参加省级竞赛;作者所在学校视情节1-3年内不得推荐参评全国十佳科技教育创新学校评选。</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 w:hAnsi="仿宋" w:eastAsia="仿宋" w:cs="仿宋"/>
          <w:b/>
          <w:bCs/>
          <w:snapToGrid/>
          <w:color w:val="auto"/>
          <w:kern w:val="0"/>
          <w:sz w:val="32"/>
          <w:szCs w:val="32"/>
          <w:u w:val="none"/>
          <w:lang w:val="ja-JP" w:eastAsia="zh-CN" w:bidi="ja-JP"/>
        </w:rPr>
        <w:t>第二十六条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eastAsia="zh-CN"/>
        </w:rPr>
        <w:t>建立评审委员会、评审监督委员会和科学道德和伦理审查委员会专家评估退出机制。如发现专家在评审、监督和审查过程中，存在违反评审纪律、干扰评审秩序、与竞赛相关人员有利益输送或利益交换等情况，经核实将不再聘请其参加大赛相关工作。情节严重的，通报专家所在单位。</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ascii="仿宋" w:hAnsi="仿宋" w:eastAsia="仿宋" w:cs="仿宋"/>
          <w:color w:val="auto"/>
          <w:sz w:val="36"/>
          <w:szCs w:val="36"/>
        </w:rPr>
      </w:pPr>
      <w:r>
        <w:rPr>
          <w:rFonts w:hint="eastAsia" w:ascii="仿宋" w:hAnsi="仿宋" w:eastAsia="仿宋" w:cs="仿宋"/>
          <w:b/>
          <w:bCs/>
          <w:snapToGrid/>
          <w:color w:val="auto"/>
          <w:kern w:val="0"/>
          <w:sz w:val="32"/>
          <w:szCs w:val="32"/>
          <w:u w:val="none"/>
          <w:lang w:val="ja-JP" w:eastAsia="zh-CN" w:bidi="ja-JP"/>
        </w:rPr>
        <w:t>第二十七条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b w:val="0"/>
          <w:bCs w:val="0"/>
          <w:snapToGrid/>
          <w:color w:val="auto"/>
          <w:kern w:val="0"/>
          <w:sz w:val="32"/>
          <w:szCs w:val="32"/>
          <w:u w:val="none"/>
          <w:lang w:val="en-US" w:eastAsia="zh-CN" w:bidi="ja-JP"/>
        </w:rPr>
        <w:t>市</w:t>
      </w:r>
      <w:r>
        <w:rPr>
          <w:rFonts w:hint="eastAsia" w:ascii="仿宋_GB2312" w:hAnsi="仿宋_GB2312" w:eastAsia="仿宋_GB2312" w:cs="仿宋_GB2312"/>
          <w:color w:val="auto"/>
          <w:spacing w:val="-7"/>
          <w:sz w:val="32"/>
          <w:szCs w:val="32"/>
          <w:lang w:eastAsia="zh-CN"/>
        </w:rPr>
        <w:t>级竞赛组织过程中或由其推荐参加省级竞赛的作品出现违规问题，市级竞赛组织部门应及时查找问题进行整改。如经查实为市级组织单位违反大赛章程或相关规则，造成不良社会影响的，将视情节扣减其下一届省级竞赛的参赛名额、取消市级优秀组织单位和优秀组织工作者评选资格、暂停或取消省级创新大赛推荐资格等。</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 w:hAnsi="仿宋" w:eastAsia="仿宋" w:cs="仿宋"/>
          <w:b/>
          <w:bCs/>
          <w:snapToGrid/>
          <w:color w:val="auto"/>
          <w:kern w:val="0"/>
          <w:sz w:val="32"/>
          <w:szCs w:val="32"/>
          <w:u w:val="none"/>
          <w:lang w:val="ja-JP" w:eastAsia="zh-CN" w:bidi="ja-JP"/>
        </w:rPr>
        <w:t>第二十八条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eastAsia="zh-CN"/>
        </w:rPr>
        <w:t>建立省级和基层竞赛失信人员名单和信息共享联动工作体系，推动创新大赛监督工作上下贯通，形成跨部门协同监管和联合惩戒机制。</w:t>
      </w:r>
    </w:p>
    <w:p>
      <w:pPr>
        <w:keepNext w:val="0"/>
        <w:keepLines w:val="0"/>
        <w:pageBreakBefore w:val="0"/>
        <w:widowControl w:val="0"/>
        <w:kinsoku w:val="0"/>
        <w:wordWrap/>
        <w:overflowPunct/>
        <w:topLinePunct w:val="0"/>
        <w:autoSpaceDE w:val="0"/>
        <w:autoSpaceDN w:val="0"/>
        <w:bidi w:val="0"/>
        <w:adjustRightInd w:val="0"/>
        <w:snapToGrid w:val="0"/>
        <w:spacing w:before="313" w:beforeLines="100" w:after="313" w:afterLines="100" w:line="600" w:lineRule="exact"/>
        <w:ind w:left="0" w:right="0"/>
        <w:jc w:val="center"/>
        <w:textAlignment w:val="baseline"/>
        <w:outlineLvl w:val="9"/>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pP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第七章</w:t>
      </w:r>
      <w:r>
        <w:rPr>
          <w:rFonts w:hint="eastAsia" w:ascii="黑体" w:hAnsi="黑体" w:eastAsia="黑体" w:cs="黑体"/>
          <w:snapToGrid/>
          <w:color w:val="auto"/>
          <w:spacing w:val="0"/>
          <w:w w:val="100"/>
          <w:kern w:val="0"/>
          <w:position w:val="0"/>
          <w:sz w:val="32"/>
          <w:szCs w:val="32"/>
          <w:u w:val="none" w:color="000000"/>
          <w:vertAlign w:val="baseline"/>
          <w:rtl w:val="0"/>
          <w:lang w:val="en-US" w:eastAsia="zh-CN"/>
        </w:rPr>
        <w:t xml:space="preserve">  </w:t>
      </w:r>
      <w:r>
        <w:rPr>
          <w:rFonts w:hint="eastAsia" w:ascii="黑体" w:hAnsi="黑体" w:eastAsia="黑体" w:cs="黑体"/>
          <w:snapToGrid/>
          <w:color w:val="auto"/>
          <w:spacing w:val="0"/>
          <w:w w:val="100"/>
          <w:kern w:val="0"/>
          <w:position w:val="0"/>
          <w:sz w:val="32"/>
          <w:szCs w:val="32"/>
          <w:u w:val="none" w:color="000000"/>
          <w:vertAlign w:val="baseline"/>
          <w:rtl w:val="0"/>
          <w:lang w:val="zh-TW" w:eastAsia="zh-TW"/>
        </w:rPr>
        <w:t>附  则</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643"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 w:hAnsi="仿宋" w:eastAsia="仿宋" w:cs="仿宋"/>
          <w:b/>
          <w:bCs/>
          <w:snapToGrid/>
          <w:color w:val="auto"/>
          <w:kern w:val="0"/>
          <w:sz w:val="32"/>
          <w:szCs w:val="32"/>
          <w:u w:val="none"/>
          <w:lang w:val="ja-JP" w:eastAsia="zh-CN" w:bidi="ja-JP"/>
        </w:rPr>
        <w:t>第二十九条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eastAsia="zh-CN"/>
        </w:rPr>
        <w:t>参赛者向主办单位提交作品即表示其自愿按照本章程规定参加创新大赛的活动，其所有参赛行为均受本章程的约束。</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ascii="仿宋" w:hAnsi="仿宋" w:eastAsia="仿宋" w:cs="仿宋"/>
          <w:color w:val="auto"/>
          <w:sz w:val="30"/>
          <w:szCs w:val="30"/>
        </w:rPr>
      </w:pPr>
      <w:r>
        <w:rPr>
          <w:rFonts w:hint="eastAsia" w:ascii="仿宋" w:hAnsi="仿宋" w:eastAsia="仿宋" w:cs="仿宋"/>
          <w:b/>
          <w:bCs/>
          <w:snapToGrid/>
          <w:color w:val="auto"/>
          <w:kern w:val="0"/>
          <w:sz w:val="32"/>
          <w:szCs w:val="32"/>
          <w:u w:val="none"/>
          <w:lang w:val="ja-JP" w:eastAsia="zh-CN" w:bidi="ja-JP"/>
        </w:rPr>
        <w:t>第三十条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11"/>
          <w:sz w:val="32"/>
          <w:szCs w:val="32"/>
          <w:lang w:eastAsia="zh-CN"/>
        </w:rPr>
        <w:t>参赛者申报的作品不得侵犯第三方的专利权、</w:t>
      </w:r>
      <w:r>
        <w:rPr>
          <w:rFonts w:hint="eastAsia" w:ascii="仿宋_GB2312" w:hAnsi="仿宋_GB2312" w:eastAsia="仿宋_GB2312" w:cs="仿宋_GB2312"/>
          <w:color w:val="auto"/>
          <w:spacing w:val="-7"/>
          <w:sz w:val="32"/>
          <w:szCs w:val="32"/>
          <w:lang w:eastAsia="zh-CN"/>
        </w:rPr>
        <w:t>著作权、商标权、名誉权或其他任何合法权益。</w:t>
      </w:r>
      <w:bookmarkStart w:id="0" w:name="_GoBack"/>
      <w:bookmarkEnd w:id="0"/>
      <w:r>
        <w:rPr>
          <w:rFonts w:hint="eastAsia" w:ascii="仿宋_GB2312" w:hAnsi="仿宋_GB2312" w:eastAsia="仿宋_GB2312" w:cs="仿宋_GB2312"/>
          <w:color w:val="auto"/>
          <w:spacing w:val="-7"/>
          <w:sz w:val="32"/>
          <w:szCs w:val="32"/>
          <w:lang w:eastAsia="zh-CN"/>
        </w:rPr>
        <w:t>创新大赛主办单位有权对参赛作品进行展览、出版、发行以及在其他公益科普活动中使用。</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hint="eastAsia" w:ascii="仿宋_GB2312" w:hAnsi="仿宋_GB2312" w:eastAsia="仿宋_GB2312" w:cs="仿宋_GB2312"/>
          <w:color w:val="auto"/>
          <w:spacing w:val="-7"/>
          <w:sz w:val="32"/>
          <w:szCs w:val="32"/>
          <w:lang w:eastAsia="zh-CN"/>
        </w:rPr>
      </w:pPr>
      <w:r>
        <w:rPr>
          <w:rFonts w:hint="eastAsia" w:ascii="仿宋" w:hAnsi="仿宋" w:eastAsia="仿宋" w:cs="仿宋"/>
          <w:b/>
          <w:bCs/>
          <w:snapToGrid/>
          <w:color w:val="auto"/>
          <w:kern w:val="0"/>
          <w:sz w:val="32"/>
          <w:szCs w:val="32"/>
          <w:u w:val="none"/>
          <w:lang w:val="ja-JP" w:eastAsia="zh-CN" w:bidi="ja-JP"/>
        </w:rPr>
        <w:t>第三十一条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eastAsia="zh-CN"/>
        </w:rPr>
        <w:t>对于参赛者未在参赛前申请知识产权方面的</w:t>
      </w:r>
      <w:r>
        <w:rPr>
          <w:rFonts w:hint="eastAsia" w:ascii="仿宋_GB2312" w:hAnsi="仿宋_GB2312" w:eastAsia="仿宋_GB2312" w:cs="仿宋_GB2312"/>
          <w:color w:val="auto"/>
          <w:spacing w:val="0"/>
          <w:sz w:val="32"/>
          <w:szCs w:val="32"/>
          <w:lang w:eastAsia="zh-CN"/>
        </w:rPr>
        <w:t>保护而造成的损害，或参赛作品存在侵犯第三人专利权、著作权、</w:t>
      </w:r>
      <w:r>
        <w:rPr>
          <w:rFonts w:hint="eastAsia" w:ascii="仿宋_GB2312" w:hAnsi="仿宋_GB2312" w:eastAsia="仿宋_GB2312" w:cs="仿宋_GB2312"/>
          <w:color w:val="auto"/>
          <w:spacing w:val="-7"/>
          <w:sz w:val="32"/>
          <w:szCs w:val="32"/>
          <w:lang w:eastAsia="zh-CN"/>
        </w:rPr>
        <w:t>商标权、肖像权、名誉权和隐私权等合法权益的，参赛者应</w:t>
      </w:r>
      <w:r>
        <w:rPr>
          <w:rFonts w:hint="eastAsia" w:ascii="仿宋_GB2312" w:hAnsi="仿宋_GB2312" w:eastAsia="仿宋_GB2312" w:cs="仿宋_GB2312"/>
          <w:color w:val="auto"/>
          <w:spacing w:val="0"/>
          <w:sz w:val="32"/>
          <w:szCs w:val="32"/>
          <w:lang w:eastAsia="zh-CN"/>
        </w:rPr>
        <w:t>当依法承担相关责任；因不可抗力造成创新大赛延期或取消举办的，</w:t>
      </w:r>
      <w:r>
        <w:rPr>
          <w:rFonts w:hint="eastAsia" w:ascii="仿宋_GB2312" w:hAnsi="仿宋_GB2312" w:eastAsia="仿宋_GB2312" w:cs="仿宋_GB2312"/>
          <w:color w:val="auto"/>
          <w:spacing w:val="-7"/>
          <w:sz w:val="32"/>
          <w:szCs w:val="32"/>
          <w:lang w:eastAsia="zh-CN"/>
        </w:rPr>
        <w:t>主办单位不承担任何法律责任。</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3" w:firstLineChars="200"/>
        <w:jc w:val="both"/>
        <w:textAlignment w:val="baseline"/>
        <w:outlineLvl w:val="9"/>
        <w:rPr>
          <w:rFonts w:ascii="仿宋" w:hAnsi="仿宋" w:eastAsia="仿宋" w:cs="仿宋"/>
          <w:color w:val="auto"/>
          <w:sz w:val="30"/>
          <w:szCs w:val="30"/>
        </w:rPr>
      </w:pPr>
      <w:r>
        <w:rPr>
          <w:rFonts w:hint="eastAsia" w:ascii="仿宋" w:hAnsi="仿宋" w:eastAsia="仿宋" w:cs="仿宋"/>
          <w:b/>
          <w:bCs/>
          <w:snapToGrid/>
          <w:color w:val="auto"/>
          <w:kern w:val="0"/>
          <w:sz w:val="32"/>
          <w:szCs w:val="32"/>
          <w:u w:val="none"/>
          <w:lang w:val="ja-JP" w:eastAsia="zh-CN" w:bidi="ja-JP"/>
        </w:rPr>
        <w:t>第三十三条</w:t>
      </w:r>
      <w:r>
        <w:rPr>
          <w:rFonts w:hint="eastAsia" w:ascii="仿宋" w:hAnsi="仿宋" w:eastAsia="仿宋" w:cs="仿宋"/>
          <w:b/>
          <w:bCs/>
          <w:snapToGrid/>
          <w:color w:val="auto"/>
          <w:kern w:val="0"/>
          <w:sz w:val="32"/>
          <w:szCs w:val="32"/>
          <w:u w:val="none"/>
          <w:lang w:val="en-US" w:eastAsia="zh-CN" w:bidi="ja-JP"/>
        </w:rPr>
        <w:t xml:space="preserve">  </w:t>
      </w:r>
      <w:r>
        <w:rPr>
          <w:rFonts w:hint="eastAsia" w:ascii="仿宋_GB2312" w:hAnsi="仿宋_GB2312" w:eastAsia="仿宋_GB2312" w:cs="仿宋_GB2312"/>
          <w:color w:val="auto"/>
          <w:spacing w:val="-7"/>
          <w:sz w:val="32"/>
          <w:szCs w:val="32"/>
          <w:lang w:eastAsia="zh-CN"/>
        </w:rPr>
        <w:t>本《章程》由湖北省科协负责解释，于发布之日起实施。</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jc w:val="both"/>
        <w:textAlignment w:val="baseline"/>
        <w:outlineLvl w:val="9"/>
        <w:rPr>
          <w:color w:val="auto"/>
        </w:rPr>
      </w:pPr>
    </w:p>
    <w:sectPr>
      <w:footerReference r:id="rId5" w:type="default"/>
      <w:pgSz w:w="11906" w:h="16838"/>
      <w:pgMar w:top="1440" w:right="1701" w:bottom="1440" w:left="1701"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3" w:lineRule="exact"/>
      <w:rPr>
        <w:rFonts w:ascii="Arial" w:hAnsi="Arial" w:eastAsia="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4E5849"/>
    <w:rsid w:val="01005FFC"/>
    <w:rsid w:val="021D3DB3"/>
    <w:rsid w:val="05B5305B"/>
    <w:rsid w:val="060149CF"/>
    <w:rsid w:val="063765E6"/>
    <w:rsid w:val="07014775"/>
    <w:rsid w:val="07DE3025"/>
    <w:rsid w:val="088B2CA5"/>
    <w:rsid w:val="08A33E02"/>
    <w:rsid w:val="08EF367E"/>
    <w:rsid w:val="09540D7B"/>
    <w:rsid w:val="09A52945"/>
    <w:rsid w:val="0ACA1658"/>
    <w:rsid w:val="0B686E28"/>
    <w:rsid w:val="0B9A42AF"/>
    <w:rsid w:val="0BCA399F"/>
    <w:rsid w:val="0C533C5E"/>
    <w:rsid w:val="0CC81684"/>
    <w:rsid w:val="0D141552"/>
    <w:rsid w:val="0DED2E6E"/>
    <w:rsid w:val="0E29509C"/>
    <w:rsid w:val="0E8D1489"/>
    <w:rsid w:val="0EBD108E"/>
    <w:rsid w:val="0F5512C6"/>
    <w:rsid w:val="0FB55545"/>
    <w:rsid w:val="102A20C7"/>
    <w:rsid w:val="103B0079"/>
    <w:rsid w:val="103C063D"/>
    <w:rsid w:val="12411FD6"/>
    <w:rsid w:val="12887710"/>
    <w:rsid w:val="154E76E9"/>
    <w:rsid w:val="15797286"/>
    <w:rsid w:val="1631066A"/>
    <w:rsid w:val="17BD3EAD"/>
    <w:rsid w:val="18AD2BEA"/>
    <w:rsid w:val="1A8E5901"/>
    <w:rsid w:val="1B105E0F"/>
    <w:rsid w:val="1B5D7FF0"/>
    <w:rsid w:val="1C054174"/>
    <w:rsid w:val="1CDF6BBF"/>
    <w:rsid w:val="1D187DD7"/>
    <w:rsid w:val="1F3E1290"/>
    <w:rsid w:val="1FD10DEB"/>
    <w:rsid w:val="1FFA6763"/>
    <w:rsid w:val="201E16E6"/>
    <w:rsid w:val="224B3842"/>
    <w:rsid w:val="2285233C"/>
    <w:rsid w:val="22FF38E8"/>
    <w:rsid w:val="255D68C3"/>
    <w:rsid w:val="26164543"/>
    <w:rsid w:val="26425FFF"/>
    <w:rsid w:val="26B02E2F"/>
    <w:rsid w:val="2772042F"/>
    <w:rsid w:val="27B57781"/>
    <w:rsid w:val="27CF333C"/>
    <w:rsid w:val="294D7111"/>
    <w:rsid w:val="295E3016"/>
    <w:rsid w:val="2A0C7871"/>
    <w:rsid w:val="2A2B3615"/>
    <w:rsid w:val="2C5C4841"/>
    <w:rsid w:val="2C662EA9"/>
    <w:rsid w:val="2C8476CC"/>
    <w:rsid w:val="2C9E1C40"/>
    <w:rsid w:val="2EFF2AFD"/>
    <w:rsid w:val="2F4D2E5B"/>
    <w:rsid w:val="2FFA0736"/>
    <w:rsid w:val="302E63D4"/>
    <w:rsid w:val="304B7448"/>
    <w:rsid w:val="333254CA"/>
    <w:rsid w:val="3503699A"/>
    <w:rsid w:val="354B481B"/>
    <w:rsid w:val="358862DF"/>
    <w:rsid w:val="36412D00"/>
    <w:rsid w:val="36BC49EF"/>
    <w:rsid w:val="38385DF6"/>
    <w:rsid w:val="38A37B4A"/>
    <w:rsid w:val="38C91838"/>
    <w:rsid w:val="39C65F49"/>
    <w:rsid w:val="3A0F0EF9"/>
    <w:rsid w:val="3A5E06EB"/>
    <w:rsid w:val="3A6D348E"/>
    <w:rsid w:val="3C897158"/>
    <w:rsid w:val="3C90115A"/>
    <w:rsid w:val="3D5E7395"/>
    <w:rsid w:val="3E4A5CCD"/>
    <w:rsid w:val="3E883A80"/>
    <w:rsid w:val="3EA60CF8"/>
    <w:rsid w:val="3F1616CB"/>
    <w:rsid w:val="3F472F91"/>
    <w:rsid w:val="3F5B21C5"/>
    <w:rsid w:val="403A4AB9"/>
    <w:rsid w:val="411C298F"/>
    <w:rsid w:val="426C0CDA"/>
    <w:rsid w:val="431017B8"/>
    <w:rsid w:val="43ED68DB"/>
    <w:rsid w:val="44053169"/>
    <w:rsid w:val="441C3608"/>
    <w:rsid w:val="45A10359"/>
    <w:rsid w:val="45AA7D82"/>
    <w:rsid w:val="45BA1FE9"/>
    <w:rsid w:val="45E50DB2"/>
    <w:rsid w:val="46DC39A5"/>
    <w:rsid w:val="472C5FD8"/>
    <w:rsid w:val="47CA4DBE"/>
    <w:rsid w:val="47E47427"/>
    <w:rsid w:val="482718BF"/>
    <w:rsid w:val="483A21D8"/>
    <w:rsid w:val="485B2448"/>
    <w:rsid w:val="487644AD"/>
    <w:rsid w:val="48AC6A1E"/>
    <w:rsid w:val="4A6D150A"/>
    <w:rsid w:val="4AED4F2E"/>
    <w:rsid w:val="4AF4438A"/>
    <w:rsid w:val="4B4E5849"/>
    <w:rsid w:val="4BFA50C0"/>
    <w:rsid w:val="4CA12F8D"/>
    <w:rsid w:val="4D036C23"/>
    <w:rsid w:val="4DBE35F2"/>
    <w:rsid w:val="4EAD04B2"/>
    <w:rsid w:val="4F1D4F02"/>
    <w:rsid w:val="4FFA6D45"/>
    <w:rsid w:val="522A1CC6"/>
    <w:rsid w:val="52430D96"/>
    <w:rsid w:val="5305237A"/>
    <w:rsid w:val="54B74156"/>
    <w:rsid w:val="56064CB0"/>
    <w:rsid w:val="5689497F"/>
    <w:rsid w:val="571D4E06"/>
    <w:rsid w:val="58F507A5"/>
    <w:rsid w:val="5C6549E9"/>
    <w:rsid w:val="5D5B7128"/>
    <w:rsid w:val="5D6250B8"/>
    <w:rsid w:val="5D97217A"/>
    <w:rsid w:val="5E716DA1"/>
    <w:rsid w:val="60E560ED"/>
    <w:rsid w:val="614515F6"/>
    <w:rsid w:val="623F6C03"/>
    <w:rsid w:val="627748A8"/>
    <w:rsid w:val="648E0139"/>
    <w:rsid w:val="64FD3107"/>
    <w:rsid w:val="661B5171"/>
    <w:rsid w:val="66A157C9"/>
    <w:rsid w:val="676A4CE7"/>
    <w:rsid w:val="69BF00D6"/>
    <w:rsid w:val="6A6331D9"/>
    <w:rsid w:val="6A842B57"/>
    <w:rsid w:val="6B712ACF"/>
    <w:rsid w:val="6B8657DD"/>
    <w:rsid w:val="6BCD0C43"/>
    <w:rsid w:val="6C022B13"/>
    <w:rsid w:val="6CFD7A32"/>
    <w:rsid w:val="6D0A27B0"/>
    <w:rsid w:val="6DAD615B"/>
    <w:rsid w:val="7069524E"/>
    <w:rsid w:val="709A66EB"/>
    <w:rsid w:val="73197153"/>
    <w:rsid w:val="745C1EB3"/>
    <w:rsid w:val="74F9533E"/>
    <w:rsid w:val="750569DB"/>
    <w:rsid w:val="767A2A76"/>
    <w:rsid w:val="77EB6E8A"/>
    <w:rsid w:val="78641C7F"/>
    <w:rsid w:val="79591573"/>
    <w:rsid w:val="79C913B2"/>
    <w:rsid w:val="7A0F4B4E"/>
    <w:rsid w:val="7A3E29B6"/>
    <w:rsid w:val="7AA14A8A"/>
    <w:rsid w:val="7AD65B33"/>
    <w:rsid w:val="7B0B038E"/>
    <w:rsid w:val="7B3911B4"/>
    <w:rsid w:val="7B4026EA"/>
    <w:rsid w:val="7C2154D6"/>
    <w:rsid w:val="7C5E2286"/>
    <w:rsid w:val="7C887303"/>
    <w:rsid w:val="7C925AC7"/>
    <w:rsid w:val="7CB5520E"/>
    <w:rsid w:val="7DEA3716"/>
    <w:rsid w:val="7E01736D"/>
    <w:rsid w:val="7F2000E4"/>
    <w:rsid w:val="7FF8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next w:val="1"/>
    <w:qFormat/>
    <w:uiPriority w:val="0"/>
    <w:pPr>
      <w:keepNext/>
      <w:keepLines/>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60" w:lineRule="exact"/>
      <w:ind w:left="0" w:right="0" w:firstLine="0"/>
      <w:jc w:val="center"/>
      <w:outlineLvl w:val="0"/>
    </w:pPr>
    <w:rPr>
      <w:rFonts w:hint="eastAsia" w:ascii="Arial Unicode MS" w:hAnsi="Arial Unicode MS" w:eastAsia="Arial Unicode MS" w:cs="Arial Unicode MS"/>
      <w:color w:val="000000"/>
      <w:spacing w:val="0"/>
      <w:w w:val="100"/>
      <w:kern w:val="44"/>
      <w:position w:val="0"/>
      <w:sz w:val="44"/>
      <w:szCs w:val="44"/>
      <w:u w:val="none" w:color="000000"/>
      <w:vertAlign w:val="baseline"/>
      <w:lang w:val="ja-JP" w:eastAsia="ja-JP"/>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3593</Words>
  <Characters>3602</Characters>
  <Lines>0</Lines>
  <Paragraphs>0</Paragraphs>
  <TotalTime>31</TotalTime>
  <ScaleCrop>false</ScaleCrop>
  <LinksUpToDate>false</LinksUpToDate>
  <CharactersWithSpaces>3685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2021-10-27T06:58:00Z</dcterms:created>
  <dc:creator>猪猪熊</dc:creator>
  <cp:lastModifiedBy>猪猪熊</cp:lastModifiedBy>
  <cp:lastPrinted>2021-11-08T08:12:00Z</cp:lastPrinted>
  <dcterms:modified xsi:type="dcterms:W3CDTF">2021-12-06T06:31:39Z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698643159B9F449BBB78AA062230505C</vt:lpwstr>
  </property>
</Properties>
</file>